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60" w:rsidRPr="00766427" w:rsidRDefault="00766427" w:rsidP="009E1E60">
      <w:pPr>
        <w:jc w:val="center"/>
        <w:rPr>
          <w:rFonts w:ascii="Arial" w:hAnsi="Arial" w:cs="Arial"/>
          <w:b/>
          <w:lang w:val="es-ES"/>
        </w:rPr>
      </w:pPr>
      <w:bookmarkStart w:id="0" w:name="_GoBack"/>
      <w:bookmarkEnd w:id="0"/>
      <w:r>
        <w:rPr>
          <w:rFonts w:ascii="Arial" w:hAnsi="Arial" w:cs="Arial"/>
          <w:b/>
          <w:lang w:val="es-ES"/>
        </w:rPr>
        <w:t xml:space="preserve">Anexo No. </w:t>
      </w:r>
      <w:r w:rsidR="00C26ACC">
        <w:rPr>
          <w:rFonts w:ascii="Arial" w:hAnsi="Arial" w:cs="Arial"/>
          <w:b/>
          <w:lang w:val="es-ES"/>
        </w:rPr>
        <w:t>3</w:t>
      </w:r>
    </w:p>
    <w:p w:rsidR="009E1E60" w:rsidRPr="00113873" w:rsidRDefault="009E1E60" w:rsidP="009E1E60">
      <w:pPr>
        <w:jc w:val="center"/>
        <w:rPr>
          <w:rFonts w:ascii="Arial" w:hAnsi="Arial" w:cs="Arial"/>
          <w:b/>
          <w:lang w:val="es-419"/>
        </w:rPr>
      </w:pPr>
      <w:r w:rsidRPr="00113873">
        <w:rPr>
          <w:rFonts w:ascii="Arial" w:hAnsi="Arial" w:cs="Arial"/>
          <w:b/>
          <w:lang w:val="es-419"/>
        </w:rPr>
        <w:t>M</w:t>
      </w:r>
      <w:r w:rsidR="00BF4320">
        <w:rPr>
          <w:rFonts w:ascii="Arial" w:hAnsi="Arial" w:cs="Arial"/>
          <w:b/>
          <w:lang w:val="es-ES"/>
        </w:rPr>
        <w:t>etas de los proyectos de inversión que participan directamente en la política de infancia y adolescencia - PPIA</w:t>
      </w:r>
    </w:p>
    <w:p w:rsidR="009E1E60" w:rsidRPr="008D16C4" w:rsidRDefault="009E1E60" w:rsidP="009E1E60">
      <w:pPr>
        <w:jc w:val="both"/>
        <w:rPr>
          <w:rFonts w:ascii="Arial" w:hAnsi="Arial" w:cs="Arial"/>
          <w:sz w:val="14"/>
          <w:szCs w:val="14"/>
          <w:lang w:val="es-419"/>
        </w:rPr>
      </w:pPr>
      <w:r>
        <w:rPr>
          <w:rFonts w:ascii="Arial" w:hAnsi="Arial" w:cs="Arial"/>
          <w:lang w:val="es-419"/>
        </w:rPr>
        <w:tab/>
      </w:r>
      <w:r>
        <w:rPr>
          <w:rFonts w:ascii="Arial" w:hAnsi="Arial" w:cs="Arial"/>
          <w:lang w:val="es-419"/>
        </w:rPr>
        <w:tab/>
      </w:r>
      <w:r>
        <w:rPr>
          <w:rFonts w:ascii="Arial" w:hAnsi="Arial" w:cs="Arial"/>
          <w:lang w:val="es-419"/>
        </w:rPr>
        <w:tab/>
      </w:r>
      <w:r>
        <w:rPr>
          <w:rFonts w:ascii="Arial" w:hAnsi="Arial" w:cs="Arial"/>
          <w:lang w:val="es-419"/>
        </w:rPr>
        <w:tab/>
      </w:r>
      <w:r>
        <w:rPr>
          <w:rFonts w:ascii="Arial" w:hAnsi="Arial" w:cs="Arial"/>
          <w:lang w:val="es-419"/>
        </w:rPr>
        <w:tab/>
      </w:r>
      <w:r>
        <w:rPr>
          <w:rFonts w:ascii="Arial" w:hAnsi="Arial" w:cs="Arial"/>
          <w:lang w:val="es-419"/>
        </w:rPr>
        <w:tab/>
      </w:r>
      <w:r>
        <w:rPr>
          <w:rFonts w:ascii="Arial" w:hAnsi="Arial" w:cs="Arial"/>
          <w:lang w:val="es-419"/>
        </w:rPr>
        <w:tab/>
      </w:r>
      <w:r>
        <w:rPr>
          <w:rFonts w:ascii="Arial" w:hAnsi="Arial" w:cs="Arial"/>
          <w:lang w:val="es-419"/>
        </w:rPr>
        <w:tab/>
      </w:r>
      <w:r>
        <w:rPr>
          <w:rFonts w:ascii="Arial" w:hAnsi="Arial" w:cs="Arial"/>
          <w:lang w:val="es-419"/>
        </w:rPr>
        <w:tab/>
      </w:r>
      <w:r>
        <w:rPr>
          <w:rFonts w:ascii="Arial" w:hAnsi="Arial" w:cs="Arial"/>
          <w:lang w:val="es-419"/>
        </w:rPr>
        <w:tab/>
      </w:r>
      <w:r w:rsidR="00325632">
        <w:rPr>
          <w:rFonts w:ascii="Arial" w:hAnsi="Arial" w:cs="Arial"/>
          <w:lang w:val="es-ES"/>
        </w:rPr>
        <w:t xml:space="preserve">                                                                               </w:t>
      </w:r>
      <w:r w:rsidRPr="008D16C4">
        <w:rPr>
          <w:rFonts w:ascii="Arial" w:hAnsi="Arial" w:cs="Arial"/>
          <w:b/>
          <w:sz w:val="14"/>
          <w:szCs w:val="14"/>
          <w:lang w:val="es-419"/>
        </w:rPr>
        <w:t>Millones 2012</w:t>
      </w:r>
    </w:p>
    <w:tbl>
      <w:tblPr>
        <w:tblStyle w:val="Tablaconcuadrcula"/>
        <w:tblW w:w="13036" w:type="dxa"/>
        <w:tblLayout w:type="fixed"/>
        <w:tblLook w:val="04A0" w:firstRow="1" w:lastRow="0" w:firstColumn="1" w:lastColumn="0" w:noHBand="0" w:noVBand="1"/>
      </w:tblPr>
      <w:tblGrid>
        <w:gridCol w:w="2689"/>
        <w:gridCol w:w="3118"/>
        <w:gridCol w:w="1418"/>
        <w:gridCol w:w="3969"/>
        <w:gridCol w:w="992"/>
        <w:gridCol w:w="850"/>
      </w:tblGrid>
      <w:tr w:rsidR="00C61B55" w:rsidRPr="00275D6D" w:rsidTr="004E2D83">
        <w:trPr>
          <w:trHeight w:val="406"/>
          <w:tblHeader/>
        </w:trPr>
        <w:tc>
          <w:tcPr>
            <w:tcW w:w="2689" w:type="dxa"/>
            <w:shd w:val="clear" w:color="auto" w:fill="F2F2F2" w:themeFill="background1" w:themeFillShade="F2"/>
            <w:hideMark/>
          </w:tcPr>
          <w:p w:rsidR="009E1E60" w:rsidRPr="00275D6D" w:rsidRDefault="009E1E60" w:rsidP="004E2D83">
            <w:pPr>
              <w:jc w:val="center"/>
              <w:rPr>
                <w:rFonts w:ascii="Arial" w:hAnsi="Arial" w:cs="Arial"/>
                <w:sz w:val="14"/>
                <w:szCs w:val="14"/>
              </w:rPr>
            </w:pPr>
            <w:r w:rsidRPr="00275D6D">
              <w:rPr>
                <w:rFonts w:ascii="Arial" w:hAnsi="Arial" w:cs="Arial"/>
                <w:sz w:val="14"/>
                <w:szCs w:val="14"/>
              </w:rPr>
              <w:t>PROGRAMA DEL PLAN DE DESARROLLO -PD</w:t>
            </w:r>
          </w:p>
        </w:tc>
        <w:tc>
          <w:tcPr>
            <w:tcW w:w="3118" w:type="dxa"/>
            <w:shd w:val="clear" w:color="auto" w:fill="F2F2F2" w:themeFill="background1" w:themeFillShade="F2"/>
            <w:hideMark/>
          </w:tcPr>
          <w:p w:rsidR="009E1E60" w:rsidRPr="00275D6D" w:rsidRDefault="009E1E60" w:rsidP="004E2D83">
            <w:pPr>
              <w:jc w:val="center"/>
              <w:rPr>
                <w:rFonts w:ascii="Arial" w:hAnsi="Arial" w:cs="Arial"/>
                <w:sz w:val="14"/>
                <w:szCs w:val="14"/>
              </w:rPr>
            </w:pPr>
            <w:r w:rsidRPr="00275D6D">
              <w:rPr>
                <w:rFonts w:ascii="Arial" w:hAnsi="Arial" w:cs="Arial"/>
                <w:sz w:val="14"/>
                <w:szCs w:val="14"/>
              </w:rPr>
              <w:t>METAS PD DE RESULTADO Y/O GESTIÓN</w:t>
            </w:r>
          </w:p>
        </w:tc>
        <w:tc>
          <w:tcPr>
            <w:tcW w:w="1418" w:type="dxa"/>
            <w:shd w:val="clear" w:color="auto" w:fill="F2F2F2" w:themeFill="background1" w:themeFillShade="F2"/>
            <w:hideMark/>
          </w:tcPr>
          <w:p w:rsidR="009E1E60" w:rsidRPr="00275D6D" w:rsidRDefault="009E1E60" w:rsidP="004E2D83">
            <w:pPr>
              <w:jc w:val="center"/>
              <w:rPr>
                <w:rFonts w:ascii="Arial" w:hAnsi="Arial" w:cs="Arial"/>
                <w:sz w:val="14"/>
                <w:szCs w:val="14"/>
              </w:rPr>
            </w:pPr>
            <w:r w:rsidRPr="00275D6D">
              <w:rPr>
                <w:rFonts w:ascii="Arial" w:hAnsi="Arial" w:cs="Arial"/>
                <w:sz w:val="14"/>
                <w:szCs w:val="14"/>
              </w:rPr>
              <w:t>PROYECTO DE INVERSIÓN</w:t>
            </w:r>
          </w:p>
        </w:tc>
        <w:tc>
          <w:tcPr>
            <w:tcW w:w="3969" w:type="dxa"/>
            <w:shd w:val="clear" w:color="auto" w:fill="F2F2F2" w:themeFill="background1" w:themeFillShade="F2"/>
            <w:hideMark/>
          </w:tcPr>
          <w:p w:rsidR="009E1E60" w:rsidRPr="00275D6D" w:rsidRDefault="009E1E60" w:rsidP="004E2D83">
            <w:pPr>
              <w:jc w:val="center"/>
              <w:rPr>
                <w:rFonts w:ascii="Arial" w:hAnsi="Arial" w:cs="Arial"/>
                <w:sz w:val="14"/>
                <w:szCs w:val="14"/>
              </w:rPr>
            </w:pPr>
            <w:r w:rsidRPr="00275D6D">
              <w:rPr>
                <w:rFonts w:ascii="Arial" w:hAnsi="Arial" w:cs="Arial"/>
                <w:sz w:val="14"/>
                <w:szCs w:val="14"/>
              </w:rPr>
              <w:t>METAS DEL PROYECTO DE INVERSIÓN</w:t>
            </w:r>
          </w:p>
        </w:tc>
        <w:tc>
          <w:tcPr>
            <w:tcW w:w="992" w:type="dxa"/>
            <w:shd w:val="clear" w:color="auto" w:fill="F2F2F2" w:themeFill="background1" w:themeFillShade="F2"/>
            <w:hideMark/>
          </w:tcPr>
          <w:p w:rsidR="009E1E60" w:rsidRPr="00275D6D" w:rsidRDefault="009E1E60" w:rsidP="004E2D83">
            <w:pPr>
              <w:jc w:val="center"/>
              <w:rPr>
                <w:rFonts w:ascii="Arial" w:hAnsi="Arial" w:cs="Arial"/>
                <w:sz w:val="14"/>
                <w:szCs w:val="14"/>
              </w:rPr>
            </w:pPr>
            <w:r w:rsidRPr="00275D6D">
              <w:rPr>
                <w:rFonts w:ascii="Arial" w:hAnsi="Arial" w:cs="Arial"/>
                <w:sz w:val="14"/>
                <w:szCs w:val="14"/>
              </w:rPr>
              <w:t>ENTIDAD RESPONSABLE</w:t>
            </w:r>
          </w:p>
        </w:tc>
        <w:tc>
          <w:tcPr>
            <w:tcW w:w="850" w:type="dxa"/>
            <w:shd w:val="clear" w:color="auto" w:fill="F2F2F2" w:themeFill="background1" w:themeFillShade="F2"/>
            <w:hideMark/>
          </w:tcPr>
          <w:p w:rsidR="009E1E60" w:rsidRPr="00275D6D" w:rsidRDefault="009E1E60" w:rsidP="004E2D83">
            <w:pPr>
              <w:jc w:val="center"/>
              <w:rPr>
                <w:rFonts w:ascii="Arial" w:hAnsi="Arial" w:cs="Arial"/>
                <w:sz w:val="14"/>
                <w:szCs w:val="14"/>
              </w:rPr>
            </w:pPr>
            <w:r w:rsidRPr="00275D6D">
              <w:rPr>
                <w:rFonts w:ascii="Arial" w:hAnsi="Arial" w:cs="Arial"/>
                <w:sz w:val="14"/>
                <w:szCs w:val="14"/>
              </w:rPr>
              <w:t>PROG. 2015</w:t>
            </w:r>
          </w:p>
        </w:tc>
      </w:tr>
      <w:tr w:rsidR="009E1E60" w:rsidRPr="00275D6D" w:rsidTr="00C61B55">
        <w:trPr>
          <w:trHeight w:val="249"/>
        </w:trPr>
        <w:tc>
          <w:tcPr>
            <w:tcW w:w="13036" w:type="dxa"/>
            <w:gridSpan w:val="6"/>
            <w:vAlign w:val="center"/>
            <w:hideMark/>
          </w:tcPr>
          <w:p w:rsidR="009E1E60" w:rsidRPr="00275D6D" w:rsidRDefault="009E1E60" w:rsidP="0004674E">
            <w:pPr>
              <w:jc w:val="center"/>
              <w:rPr>
                <w:rFonts w:ascii="Arial" w:hAnsi="Arial" w:cs="Arial"/>
                <w:b/>
                <w:bCs/>
                <w:sz w:val="14"/>
                <w:szCs w:val="14"/>
              </w:rPr>
            </w:pPr>
            <w:r w:rsidRPr="00275D6D">
              <w:rPr>
                <w:rFonts w:ascii="Arial" w:hAnsi="Arial" w:cs="Arial"/>
                <w:b/>
                <w:bCs/>
                <w:sz w:val="14"/>
                <w:szCs w:val="14"/>
              </w:rPr>
              <w:t>Eje 1. Niños, niñas y adolescentes en  ciudadanía plena.</w:t>
            </w:r>
          </w:p>
        </w:tc>
      </w:tr>
      <w:tr w:rsidR="00C61B55" w:rsidRPr="00275D6D" w:rsidTr="004E2D83">
        <w:trPr>
          <w:trHeight w:val="579"/>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104 Garantizar que 250.000 niños/as y adolescentes se beneficien con una jornada escolar de 40 horas semanales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910 Educación desde el arte</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Garantizar que 1,085 niños/as y adolescentes se beneficien con una jornada escolar de 40 horas semanales</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FUGA</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435"/>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105 400 organizaciones y colectivos artísticos, recreativos y deportivos vinculados a la jornada única</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Vincular 10 organizaciones y colectivos artísticos a la jornada única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711"/>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05  Lucha contra distintos tipos de discriminación y violencias por condición, situación, identidad, diferencia, diversidad o etapa del ciclo vital</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139 Atender intersectorialmente a 23.804 niños, niñas y adolescentes en situación o riesgo de trabajo infantil para restablecer sus derechos y promover su desvinculación</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724 Generación de Ingresos y Oportunidades como Herramienta de Recuperación para Beneficiarios en Fragilidad Social</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Atender integralmente a  580  Niñas, niños y adolescentes en situación o riesgo de trabajo infantil</w:t>
            </w:r>
          </w:p>
        </w:tc>
        <w:tc>
          <w:tcPr>
            <w:tcW w:w="992"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IDIPRON</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969"/>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140 Diseñar e implementar una estrategia de cero tolerancia a la violencia contra los niños, niñas y adolescentes, contra el castigo físico y que promueva la denuncia frente a los delitos sexuales, violencia intrafamiliar, emocional y física</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 Atender integralmente 300 Adolescentes Vinculado al sistema de Responsabilidad Penal Adolescente</w:t>
            </w:r>
          </w:p>
        </w:tc>
        <w:tc>
          <w:tcPr>
            <w:tcW w:w="992"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IDIPRON</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822"/>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140 Diseñar e implementar una estrategia de cero tolerancia a la violencia contra los niños, niñas y adolescentes, contra el castigo físico y que promueva la denuncia frente a los delitos sexuales, violencia intrafamiliar, emocional y física</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Atender integralmente a 1,800 Niñas, niños y adolescentes Que se encuentren en situaciones de vulneración de derechos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349"/>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05  Lucha contra distintos tipos de discriminación y violencias por condición, situación, identidad, diferencia, diversidad o etapa del ciclo vital</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147 Protección integral a 979 niños, niñas, adolescentes y jóvenes en situación de vida de calle</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722 Protección, prevención y atención integral a niños, niñas, adolescentes y jóvenes en situación de vida de y en calle y pandilleros en condición de fragilidad social</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 Proteger Integralmente a 979 Niños, Niñas, Adolescentes y Jóvenes en situación de vida de calle</w:t>
            </w:r>
          </w:p>
        </w:tc>
        <w:tc>
          <w:tcPr>
            <w:tcW w:w="992"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IDIPRON</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35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 Proteger Integralmente a 728 Niños, Niñas, Adolescentes y Jóvenes en situación de vida calle</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2484,101</w:t>
            </w:r>
          </w:p>
        </w:tc>
      </w:tr>
      <w:tr w:rsidR="00C61B55" w:rsidRPr="00275D6D" w:rsidTr="004E2D83">
        <w:trPr>
          <w:trHeight w:val="85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 Beneficiar a 594 Niños, Niñas, Adolescentes y Jóvenes con derechos vulnerados de la articulación, exigibilidad, restitución y acceso a los derechos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439,531</w:t>
            </w:r>
          </w:p>
        </w:tc>
      </w:tr>
      <w:tr w:rsidR="00C61B55" w:rsidRPr="00275D6D" w:rsidTr="00766427">
        <w:trPr>
          <w:trHeight w:val="923"/>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05  Lucha contra distintos tipos de discriminación y violencias por condición, situación, identidad, diferencia, diversidad o etapa del ciclo vital</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148 Atender integralmente a 8.864 niños, niñas, adolescentes y jóvenes en situación de vida en calle, como acción preventiva</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640 Modernización y fortalecimiento de las tecnologías de información y comunicaciones TIC</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 Implementar en un 90 Por ciento Una metodología informática que dinamice y estimule los procesos estratégicos, misionales, de apoyo y evaluación que se hacen efectivos en las diferentes unidades de protección integral y dependencias del IDIPRON.</w:t>
            </w:r>
          </w:p>
        </w:tc>
        <w:tc>
          <w:tcPr>
            <w:tcW w:w="992"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IDIPRON</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937</w:t>
            </w:r>
          </w:p>
        </w:tc>
      </w:tr>
      <w:tr w:rsidR="00C61B55" w:rsidRPr="00275D6D" w:rsidTr="00766427">
        <w:trPr>
          <w:trHeight w:val="501"/>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05  Lucha contra distintos tipos de discriminación y violencias por condición, situación, identidad, diferencia, diversidad o etapa del ciclo vital</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148 Atender integralmente a 8.864 niños, niñas, adolescentes y jóvenes en situación de vida en calle, como acción preventiva</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722 Protección, prevención y atención integral a niños, niñas, adolescentes y jóvenes en situación de vida de y en calle y pandilleros en condición de fragilidad social</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 Atender integralmente 8,515 Niños, Niñas, Adolescentes y Jóvenes en situación de vida en calle, como acción preventiva</w:t>
            </w:r>
          </w:p>
        </w:tc>
        <w:tc>
          <w:tcPr>
            <w:tcW w:w="992"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IDIPRON</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35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 Atender integralmente 4,500 Niños, Niñas, Adolescentes y Jóvenes en situación de vida calle, como acción preventiva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10687,715</w:t>
            </w:r>
          </w:p>
        </w:tc>
      </w:tr>
      <w:tr w:rsidR="00C61B55" w:rsidRPr="00275D6D" w:rsidTr="00766427">
        <w:trPr>
          <w:trHeight w:val="49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 Incorporar a 4,500 Niños, Niñas, Adolescentes y Jóvenes con derechos vulnerados de la articulación, exigibilidad, restitución y acceso a los derechos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1155,421</w:t>
            </w:r>
          </w:p>
        </w:tc>
      </w:tr>
      <w:tr w:rsidR="00C61B55" w:rsidRPr="00275D6D" w:rsidTr="00766427">
        <w:trPr>
          <w:trHeight w:val="649"/>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 (*) Integrar a 34 Niños, Niñas, Adolescentes y Jóvenes con derechos vulnerados  en el proceso de participación de familias en redes sociales para el mejoramiento de calidad de vida.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493"/>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 (*) Vincular a 2,000 adolescentes y/o jóvenes a procesos territoriales mediante la activación de redes de jóvenes y/o sociales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416"/>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05  Lucha contra distintos tipos de discriminación y violencias por condición, situación, identidad, diferencia, diversidad o etapa del ciclo vital</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148 Atender integralmente a 8.864 niños, niñas, adolescentes y jóvenes en situación de vida en calle, como acción preventiva</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724 Generación de Ingresos y Oportunidades como Herramienta de Recuperación para Beneficiarios en Fragilidad Social</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 Ofrecer a 2,285 Jóvenes en fragilidad social oportunidades de generación de ingreso</w:t>
            </w:r>
          </w:p>
        </w:tc>
        <w:tc>
          <w:tcPr>
            <w:tcW w:w="992"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IDIPRON</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55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 Capacitar a 350 Mujeres madres De beneficiarios IDIPRON o en condición de vulnerabilidad económica y social en actividades productivas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40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 Integrar a 85 Mujeres madres En extrema pobreza y fragilidad social, en la operación de los baños públicos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399"/>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 Brindar atención diaria 350 Personas adultas habitantes de calle a través de los servicios de hogar de paso día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498"/>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 (*) Suministrar 5,350 Apoyos Alimentarios Diarios A población que se encuentran en extrema pobreza y fragilidad social en Bogotá D.C., con enfoque diferencial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510"/>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 (*) Vincular a 320 adolescentes y/o jóvenes a procesos territoriales mediante la activación de redes y organizaciones de jóvenes y/o sociales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363"/>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 Atender Integralmente en 30 Cupos mensuales a adolescentes afectados por explotación sexual  comercial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822"/>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05  Lucha contra distintos tipos de discriminación y violencias por condición, situación, identidad, diferencia, diversidad o etapa del ciclo vital</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148 Atender integralmente a 8.864 niños, niñas, adolescentes y jóvenes en situación de vida en calle, como acción preventiva</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959 Fortalecimiento Institucional y de la Infraestructura de Unidades de Protección Integral y Dependencias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Proveer a  25 Unidades de Protección integral y dependencias servicios y elementos para operación segura, oportuna y efectiva</w:t>
            </w:r>
          </w:p>
        </w:tc>
        <w:tc>
          <w:tcPr>
            <w:tcW w:w="992"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IDIPRON</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10953</w:t>
            </w:r>
          </w:p>
        </w:tc>
      </w:tr>
      <w:tr w:rsidR="00C61B55" w:rsidRPr="00275D6D" w:rsidTr="004E2D83">
        <w:trPr>
          <w:trHeight w:val="51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 Adecuar, mantener y dotar 23 Unidades de Protección Integral  y dependencias Del IDIPRON</w:t>
            </w:r>
          </w:p>
        </w:tc>
        <w:tc>
          <w:tcPr>
            <w:tcW w:w="992"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IDIPRON</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340,8</w:t>
            </w:r>
          </w:p>
        </w:tc>
      </w:tr>
      <w:tr w:rsidR="00C61B55" w:rsidRPr="00275D6D" w:rsidTr="004E2D83">
        <w:trPr>
          <w:trHeight w:val="663"/>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Avanzar En El Reforzamiento de 18 Unidades De Protección Integral y dependencias Para Población Beneficiaria De Los Servicios IDIPRON</w:t>
            </w:r>
          </w:p>
        </w:tc>
        <w:tc>
          <w:tcPr>
            <w:tcW w:w="992"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IDIPRON</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775"/>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05  Lucha contra distintos tipos de discriminación y violencias por condición, situación, identidad, diferencia, diversidad o etapa del ciclo vital</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148 Atender integralmente a 8.864 niños, niñas, adolescentes y jóvenes en situación de vida en calle, como acción preventiva</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960 Protección integral a niñez y juventud en situación de vulneración de derechos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Atender Integralmente 1,087 niños, niñas y adolescentes identificados en riesgo o como víctimas de la explotación sexual comercial en Bogotá</w:t>
            </w:r>
          </w:p>
        </w:tc>
        <w:tc>
          <w:tcPr>
            <w:tcW w:w="992"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IDIPRON</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2340,357</w:t>
            </w:r>
          </w:p>
        </w:tc>
      </w:tr>
      <w:tr w:rsidR="00C61B55" w:rsidRPr="00275D6D" w:rsidTr="004E2D83">
        <w:trPr>
          <w:trHeight w:val="55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Elaborar 1 Línea Base para determinar el estado actual de la juventud en Bogotá</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67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 Integrar a 2,000 adolescentes y jóvenes Con vulneración de derechos a procesos sociales y de emprendimiento cultural para el fortalecimiento de potencialidades y capacidades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758</w:t>
            </w:r>
          </w:p>
        </w:tc>
      </w:tr>
      <w:tr w:rsidR="00C61B55" w:rsidRPr="00275D6D" w:rsidTr="004E2D83">
        <w:trPr>
          <w:trHeight w:val="568"/>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05  Lucha contra distintos tipos de discriminación y violencias por condición, situación, identidad, diferencia, diversidad o etapa del ciclo vital</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148 Atender integralmente a 8.864 niños, niñas, adolescentes y jóvenes en situación de vida en calle, como acción preventiva</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4006 Fortalecimiento de la infraestructura física de las unidades educativas y las dependencias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12 (*) Adecuar, mantener y dotar 25 Unidades de Protección integral y dependencias del IDIPRON</w:t>
            </w:r>
          </w:p>
        </w:tc>
        <w:tc>
          <w:tcPr>
            <w:tcW w:w="992"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IDIPRON</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356"/>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7243 Servicios de apoyo operativo y de seguridad a las unidades educativas y dependencias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 Proveer a 25 Unidades de Protección Integral y Dependencias servicios y elementos para operación segura, oportuna y efectiva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498"/>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07 Bogotá, un territorio que defiende, protege y promueve los derechos humanos</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176 Atender integralmente con estrategias de prevención, formación, capacitación para la generación de ingresos, trabajo con familias incluyendo seguimiento a 3.000 adolescentes con respecto al 100% de los vinculados en el sistema de responsabilidad penal adolescente</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969 Atención integral y preventiva a adolescentes en conflicto con la ley</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Atender Integralmente 1,510 adolescentes en conflicto con la ley con metodologías innovadoras de prevención</w:t>
            </w:r>
          </w:p>
        </w:tc>
        <w:tc>
          <w:tcPr>
            <w:tcW w:w="992"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IDIPRON</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1483,357</w:t>
            </w:r>
          </w:p>
        </w:tc>
      </w:tr>
      <w:tr w:rsidR="00C61B55" w:rsidRPr="00275D6D" w:rsidTr="00766427">
        <w:trPr>
          <w:trHeight w:val="402"/>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Actualizar 1 Caracterización de adolescentes en conflicto con la ley</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28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Elaborar e implementar 3 Estrategias de atención integral y preventiva a adolescentes en conflicto con la ley penal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995"/>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01 Garantía del desarrollo integral de la primera infancia.</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012 Involucrar al 100% de niños y niñas menores de 5 años que se encuentran en jardines infantiles, Hogares Comunitarios y Fami del ICBF (actualmente atendidos), ámbito familiar y colegios públicos de la ciudad, en el disfrute, apreciación y creación artística, cultural y actividad física en el territorio</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914 Promoción de la apropiación artística en niños y niñas en primera infancia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Atender a 92.000 niños y niñas en primera infancia que se encuentren en ámbito familiar y/o institucional, en actividades para el disfrute, apreciación y creación artística.</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IDARTES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5000</w:t>
            </w:r>
          </w:p>
        </w:tc>
      </w:tr>
      <w:tr w:rsidR="00C61B55" w:rsidRPr="00275D6D" w:rsidTr="004E2D83">
        <w:trPr>
          <w:trHeight w:val="255"/>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013 Fortalecer y ampliar espacios de exploración y creación artística y actividad física en las 20 localidades para niños y niñas de primera infancia en espacios no convencionales como parques, bibliotecas, casas de cultura, ludotecas y centros de desarrollo comunitario entre otros</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Fortalecer y ampliar 50 espacios de exploración y creación artística en las localidades para niños y niñas de primera infancia en espacios no convencionales como parques, bibliotecas, casas de cultura, ludotecas y centros de desarrollo comunitario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1000</w:t>
            </w:r>
          </w:p>
        </w:tc>
      </w:tr>
      <w:tr w:rsidR="00C61B55" w:rsidRPr="00275D6D" w:rsidTr="004E2D83">
        <w:trPr>
          <w:trHeight w:val="827"/>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104 Garantizar que 250.000 niños/as y adolescentes se beneficien con una jornada escolar de 40 horas semanales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915 Promoción de la formación, apropiación y creación artística en niños, niñas y adolescentes en colegios de Bogotá.</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Realizar procesos de formación en artes para 65.216 niños, niñas y adolescentes en colegios de Bogotá.</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IDARTES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27989</w:t>
            </w:r>
          </w:p>
        </w:tc>
      </w:tr>
      <w:tr w:rsidR="00C61B55" w:rsidRPr="00275D6D" w:rsidTr="004E2D83">
        <w:trPr>
          <w:trHeight w:val="427"/>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105 400 organizaciones y colectivos artísticos, recreativos y deportivos vinculados a la jornada única</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Vincular 150 organizaciones y colectivos artísticos a la jornada única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18980</w:t>
            </w:r>
          </w:p>
        </w:tc>
      </w:tr>
      <w:tr w:rsidR="00C61B55" w:rsidRPr="00275D6D" w:rsidTr="004E2D83">
        <w:trPr>
          <w:trHeight w:val="689"/>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104 Garantizar que 250.000 niños/as y adolescentes se beneficien con una jornada escolar de 40 horas semanales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911  Jornada educativa única para la excelencia académica y la formación integral</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Beneficiar a 1.500 niños/niñas y jóvenes con proyectos de formación en patrimonio cultural en el marco de la jornada escolar de 40 horas.</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IDPC</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952</w:t>
            </w:r>
          </w:p>
        </w:tc>
      </w:tr>
      <w:tr w:rsidR="00C61B55" w:rsidRPr="00275D6D" w:rsidTr="004E2D83">
        <w:trPr>
          <w:trHeight w:val="415"/>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105 400 organizaciones y colectivos artísticos, recreativos y deportivos vinculados a la jornada única</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Fortalecer 20 organizaciones del subcampo del patrimonio cultural.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181</w:t>
            </w:r>
          </w:p>
        </w:tc>
      </w:tr>
      <w:tr w:rsidR="00C61B55" w:rsidRPr="00275D6D" w:rsidTr="00766427">
        <w:trPr>
          <w:trHeight w:val="1065"/>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104 Garantizar que 250.000 niños/as y adolescentes se beneficien con una jornada escolar de 40 horas semanales</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928 Jornada Escolar 40 Horas Semanales.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Beneficiar 80.000 niños, niñas, adolescentes y jóvenes en programas deportivos, recreativos y de actividad física a través de los centros de interés.</w:t>
            </w:r>
            <w:r w:rsidRPr="00275D6D">
              <w:rPr>
                <w:rFonts w:ascii="Arial" w:hAnsi="Arial" w:cs="Arial"/>
                <w:sz w:val="14"/>
                <w:szCs w:val="14"/>
              </w:rPr>
              <w:br/>
              <w:t>Vincular 138 organizaciones deportivas que se vinculen en la jornada escolar de 40 horas a través de diferentes acciones.</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IDRD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38000</w:t>
            </w:r>
          </w:p>
        </w:tc>
      </w:tr>
      <w:tr w:rsidR="00C61B55" w:rsidRPr="00275D6D" w:rsidTr="004E2D83">
        <w:trPr>
          <w:trHeight w:val="629"/>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105 400 organizaciones y colectivos artísticos, recreativos y deportivos vinculados a la jornada única</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928 Jornada Escolar 40 Horas Semanales.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vincular a 117 organizaciones deportivas que se vinculen a la jornada escolar de 40 horas a través de diferentes acciones</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IDRD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498"/>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12 Apoyo a la economía popular, emprendimiento y productividad</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254 120 Prestadores de Servicios Turísticos o complementarios aplicando estrategias de prevención de ESCNNA</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740 Bogotá ciudad turística para el disfrute de todos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12 Vincular 120 Prestadores de Servicios Turísticos o complementarios aplicando estrategias de prevención de ESCNNA</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IDT</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67,289</w:t>
            </w:r>
          </w:p>
        </w:tc>
      </w:tr>
      <w:tr w:rsidR="00C61B55" w:rsidRPr="00275D6D" w:rsidTr="004E2D83">
        <w:trPr>
          <w:trHeight w:val="413"/>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117 Sistema de evaluación de la calidad de la educación unificado y de monitoreo al Plan Sectorial de Educación</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702 Investigación e innovación para la </w:t>
            </w:r>
            <w:r w:rsidRPr="00275D6D">
              <w:rPr>
                <w:rFonts w:ascii="Arial" w:hAnsi="Arial" w:cs="Arial"/>
                <w:sz w:val="14"/>
                <w:szCs w:val="14"/>
              </w:rPr>
              <w:lastRenderedPageBreak/>
              <w:t>construcción de conocimiento educativo y pedagógico</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1 Desarrollar 23 Estudios en escuela currículo y pedagogía. .</w:t>
            </w:r>
          </w:p>
        </w:tc>
        <w:tc>
          <w:tcPr>
            <w:tcW w:w="992" w:type="dxa"/>
            <w:vMerge w:val="restart"/>
            <w:hideMark/>
          </w:tcPr>
          <w:p w:rsidR="009E1E60" w:rsidRPr="00275D6D" w:rsidRDefault="009E1E60" w:rsidP="0004674E">
            <w:pPr>
              <w:jc w:val="center"/>
              <w:rPr>
                <w:rFonts w:ascii="Arial" w:hAnsi="Arial" w:cs="Arial"/>
                <w:sz w:val="14"/>
                <w:szCs w:val="14"/>
              </w:rPr>
            </w:pPr>
            <w:r>
              <w:rPr>
                <w:rFonts w:ascii="Arial" w:hAnsi="Arial" w:cs="Arial"/>
                <w:sz w:val="14"/>
                <w:szCs w:val="14"/>
              </w:rPr>
              <w:t>IDEP</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1233</w:t>
            </w:r>
          </w:p>
        </w:tc>
      </w:tr>
      <w:tr w:rsidR="00C61B55" w:rsidRPr="00275D6D" w:rsidTr="004E2D83">
        <w:trPr>
          <w:trHeight w:val="490"/>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Realizar 1 Diseño del componente escuela currículo y pedagogía. .</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167</w:t>
            </w:r>
          </w:p>
        </w:tc>
      </w:tr>
      <w:tr w:rsidR="00C61B55" w:rsidRPr="00275D6D" w:rsidTr="004E2D83">
        <w:trPr>
          <w:trHeight w:val="31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3 Desarrollar 16 Estudios en educación y política públicas. </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1041,44</w:t>
            </w:r>
          </w:p>
        </w:tc>
      </w:tr>
      <w:tr w:rsidR="00C61B55" w:rsidRPr="00275D6D" w:rsidTr="004E2D83">
        <w:trPr>
          <w:trHeight w:val="374"/>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Realizar 1 Diseño del componente en educación y política públicas. .</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130</w:t>
            </w:r>
          </w:p>
        </w:tc>
      </w:tr>
      <w:tr w:rsidR="00C61B55" w:rsidRPr="00275D6D" w:rsidTr="004E2D83">
        <w:trPr>
          <w:trHeight w:val="387"/>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117 Sistema de evaluación de la calidad de la educación unificado y de monitoreo al Plan Sectorial de Educación</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702 Investigación e innovación para la construcción de conocimiento educativo y pedagógico</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Desarrollar 8 Estudios en c</w:t>
            </w:r>
            <w:r>
              <w:rPr>
                <w:rFonts w:ascii="Arial" w:hAnsi="Arial" w:cs="Arial"/>
                <w:sz w:val="14"/>
                <w:szCs w:val="14"/>
              </w:rPr>
              <w:t xml:space="preserve">ualificación docentes. </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IDEP</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796,479</w:t>
            </w:r>
          </w:p>
        </w:tc>
      </w:tr>
      <w:tr w:rsidR="00C61B55" w:rsidRPr="00275D6D" w:rsidTr="004E2D83">
        <w:trPr>
          <w:trHeight w:val="420"/>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Realizar 5 Estrategias en el componente cualificación  docentes. .</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315</w:t>
            </w:r>
          </w:p>
        </w:tc>
      </w:tr>
      <w:tr w:rsidR="00C61B55" w:rsidRPr="00275D6D" w:rsidTr="004E2D83">
        <w:trPr>
          <w:trHeight w:val="25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 Realizar 1 Diseño del componente cualificación docente. .</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39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 Realizar 1 Estrategia en comunicación, socialización y divulgación. .</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1122,081</w:t>
            </w:r>
          </w:p>
        </w:tc>
      </w:tr>
      <w:tr w:rsidR="00C61B55" w:rsidRPr="00275D6D" w:rsidTr="00766427">
        <w:trPr>
          <w:trHeight w:val="1441"/>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104 Garantizar que 250.000 niños/as y adolescentes se beneficien con una jornada escolar de 40 horas semanales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919 Músicas de la OFB para la jornada única.</w:t>
            </w:r>
          </w:p>
        </w:tc>
        <w:tc>
          <w:tcPr>
            <w:tcW w:w="3969" w:type="dxa"/>
            <w:hideMark/>
          </w:tcPr>
          <w:p w:rsidR="00C61B55" w:rsidRDefault="009E1E60" w:rsidP="0004674E">
            <w:pPr>
              <w:jc w:val="both"/>
              <w:rPr>
                <w:rFonts w:ascii="Arial" w:hAnsi="Arial" w:cs="Arial"/>
                <w:sz w:val="14"/>
                <w:szCs w:val="14"/>
              </w:rPr>
            </w:pPr>
            <w:r w:rsidRPr="00275D6D">
              <w:rPr>
                <w:rFonts w:ascii="Arial" w:hAnsi="Arial" w:cs="Arial"/>
                <w:sz w:val="14"/>
                <w:szCs w:val="14"/>
              </w:rPr>
              <w:t>1 Beneficiar 16.000 Niños, niñas, adolescentes y jóvenes, de los colegios del Distrito, pertenecientes a la Jornada 40H a partir de la implementación de un modelo de formación musical para los centros de interés en música sinfónica.</w:t>
            </w:r>
          </w:p>
          <w:p w:rsidR="009E1E60" w:rsidRPr="00275D6D" w:rsidRDefault="009E1E60" w:rsidP="0004674E">
            <w:pPr>
              <w:jc w:val="both"/>
              <w:rPr>
                <w:rFonts w:ascii="Arial" w:hAnsi="Arial" w:cs="Arial"/>
                <w:sz w:val="14"/>
                <w:szCs w:val="14"/>
              </w:rPr>
            </w:pPr>
            <w:r w:rsidRPr="00275D6D">
              <w:rPr>
                <w:rFonts w:ascii="Arial" w:hAnsi="Arial" w:cs="Arial"/>
                <w:sz w:val="14"/>
                <w:szCs w:val="14"/>
              </w:rPr>
              <w:br/>
              <w:t>Vincular 60 Organizaciones y colectivos artísticos y culturales para garantizar la formación musical de los niñas, niños y jóvenes de los colegios del Distrito vinculados al programa.</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OFB</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13740,317</w:t>
            </w:r>
          </w:p>
        </w:tc>
      </w:tr>
      <w:tr w:rsidR="00C61B55" w:rsidRPr="00275D6D" w:rsidTr="004E2D83">
        <w:trPr>
          <w:trHeight w:val="639"/>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105 400 organizaciones y colectivos artísticos, recreativos y deportivos vinculados a la jornada única</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Vincular 60 Organizaciones y colectivos artísticos y culturales para garantizar la formación musical de los niñas, niños y jóvenes de los colegios del Distrito vinculados al programa.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4043</w:t>
            </w:r>
          </w:p>
        </w:tc>
      </w:tr>
      <w:tr w:rsidR="00C61B55" w:rsidRPr="00275D6D" w:rsidTr="004E2D83">
        <w:trPr>
          <w:trHeight w:val="923"/>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012 Involucrar al 100% de niños y niñas menores de 5 años que se encuentran en jardines infantiles, Hogares Comunitarios y Fami del ICBF (actualmente atendidos), ámbito familiar y colegios públicos de la ciudad, en el disfrute, apreciación y creación artística, cultural y actividad física en el territorio</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926 Libertades y derechos culturales y deportivos para la Primera Infancia y la familia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Lograr la participación 1,000 agentes culturales en procesos de formación para la atención a la primera infancia.</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SDCRD</w:t>
            </w:r>
            <w:r w:rsidRPr="00275D6D">
              <w:rPr>
                <w:rFonts w:ascii="Arial" w:hAnsi="Arial" w:cs="Arial"/>
                <w:sz w:val="14"/>
                <w:szCs w:val="14"/>
              </w:rPr>
              <w:t>)</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640"/>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012 Involucrar al 100% de niños y niñas menores de 5 años que se encuentran en jardines infantiles, Hogares Comunitarios y Fami del ICBF (actualmente atendidos), ámbito familiar y colegios públicos de la ciudad, en el disfrute, apreciación y creación artística, cultural y actividad física en el territorio</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926 Libertades y derechos culturales y deportivos para la Primera Infancia y la familia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Desarrollar el 100% de una estrategia de producción de contenidos artísticos y culturales en primera infancia</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SDCRD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539"/>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Realizar 100% del proceso de seguimiento para la atención de la primera infancia.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291,508</w:t>
            </w:r>
          </w:p>
        </w:tc>
      </w:tr>
      <w:tr w:rsidR="00C61B55" w:rsidRPr="00275D6D" w:rsidTr="004E2D83">
        <w:trPr>
          <w:trHeight w:val="506"/>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01 Garantía del desarrollo integral de la primera infancia.</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012 Involucrar al 100% de niños y niñas menores de 5 años que se encuentran en jardines infantiles, Hogares Comunitarios y Fami del ICBF (actualmente atendidos), ámbito familiar y colegios públicos de la ciudad, en el disfrute, apreciación y creación artística, cultural y actividad física en el territorio</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926 Libertades y derechos culturales y deportivos para la Primera Infancia y la familia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Desarrollar e implementar 100 % de la fase inicial del Sistema de información seguimiento atención integral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839"/>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Diseñar e implementar el 100 % de la estrategia del componente del Sector Cultura, Recreación y Deporte para el sistema de valoración intersectorial del desarrollo niño a niño</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SDCRD</w:t>
            </w:r>
            <w:r w:rsidRPr="00275D6D">
              <w:rPr>
                <w:rFonts w:ascii="Arial" w:hAnsi="Arial" w:cs="Arial"/>
                <w:sz w:val="14"/>
                <w:szCs w:val="14"/>
              </w:rPr>
              <w:t>)</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412"/>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Alcanzar el 100 % de la articulación y orientación del proyecto sectorial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572"/>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104 Garantizar que 250.000 niños/as y adolescentes se beneficien con una jornada escolar de 40 horas semanales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925 Jornada Escolar  40 horas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Realizar 9 ejercicios investigativos asociados a las prácticas pedagógicas en arte, cultura y deporte</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SDCRD</w:t>
            </w:r>
            <w:r w:rsidRPr="00275D6D">
              <w:rPr>
                <w:rFonts w:ascii="Arial" w:hAnsi="Arial" w:cs="Arial"/>
                <w:sz w:val="14"/>
                <w:szCs w:val="14"/>
              </w:rPr>
              <w:t>)</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422"/>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Vincular 2940 agentes en procesos de formación a formadores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686"/>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Apoyar 60 iniciativas de contenidos para materiales didácticos y pedagógicos para los procesos formativos en arte, cultura, patrimonio, recreación y deporte.</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55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Vincular 362 agentes y organizaciones en procesos de diseño, funcionamiento y consolidación del SIDFAC</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704"/>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Implementar 15% del proceso de monitoreo, sistematización y evaluación de los programas de formación en arte, cultura, recreación y deporte</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438"/>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Dotar 60 colegios para las prácticas artísticas, culturales y deportivas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639"/>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003 Brindar alimentación al 100% de los niños y niñas que son atendidos integralmente en las modalidades institucional y familiar</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901 Prejardín, jardín y transición: Preescolar de calidad en el Sistema educativo oficial</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 promover en 121,004 estudiantes  la cultura del cuidado, del buen trato y la prevención de violencias,  la vida y alimentación saludable.</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21000</w:t>
            </w:r>
          </w:p>
        </w:tc>
      </w:tr>
      <w:tr w:rsidR="00C61B55" w:rsidRPr="00275D6D" w:rsidTr="00766427">
        <w:trPr>
          <w:trHeight w:val="937"/>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010 Construir (405 SD</w:t>
            </w:r>
            <w:r>
              <w:rPr>
                <w:rFonts w:ascii="Arial" w:hAnsi="Arial" w:cs="Arial"/>
                <w:sz w:val="14"/>
                <w:szCs w:val="14"/>
              </w:rPr>
              <w:t>IS+190 SED) y adecuar y dotar (</w:t>
            </w:r>
            <w:r w:rsidRPr="00275D6D">
              <w:rPr>
                <w:rFonts w:ascii="Arial" w:hAnsi="Arial" w:cs="Arial"/>
                <w:sz w:val="14"/>
                <w:szCs w:val="14"/>
              </w:rPr>
              <w:t>41 SDIS+ 200 SED) equipamientos para la atención integral a la primera infancia teniendo en cuenta condiciones de accesibilidad y seguridad, guardando los estándares de calidad.</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901 Prejardín, jardín y transición: Preescolar de calidad en el Sistema educativo oficial</w:t>
            </w:r>
          </w:p>
        </w:tc>
        <w:tc>
          <w:tcPr>
            <w:tcW w:w="3969" w:type="dxa"/>
            <w:hideMark/>
          </w:tcPr>
          <w:p w:rsidR="009E1E60" w:rsidRPr="00275D6D" w:rsidRDefault="009E1E60" w:rsidP="005F0505">
            <w:pPr>
              <w:jc w:val="both"/>
              <w:rPr>
                <w:rFonts w:ascii="Arial" w:hAnsi="Arial" w:cs="Arial"/>
                <w:sz w:val="14"/>
                <w:szCs w:val="14"/>
              </w:rPr>
            </w:pPr>
            <w:r w:rsidRPr="00275D6D">
              <w:rPr>
                <w:rFonts w:ascii="Arial" w:hAnsi="Arial" w:cs="Arial"/>
                <w:sz w:val="14"/>
                <w:szCs w:val="14"/>
              </w:rPr>
              <w:t>1 Construir 2,036 Aulas y/o intervenciones para la generación de ambientes seguros, protectores y de calidad que permitan atender integralmente los niños y niñas de 3 a 5 años en prejardín, jardín y transición</w:t>
            </w:r>
            <w:r w:rsidR="005F0505">
              <w:rPr>
                <w:rFonts w:ascii="Arial" w:hAnsi="Arial" w:cs="Arial"/>
                <w:sz w:val="14"/>
                <w:szCs w:val="14"/>
              </w:rPr>
              <w:t>.</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6788</w:t>
            </w:r>
          </w:p>
        </w:tc>
      </w:tr>
      <w:tr w:rsidR="00C61B55" w:rsidRPr="00275D6D" w:rsidTr="00766427">
        <w:trPr>
          <w:trHeight w:val="417"/>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010 Construir (405 SD</w:t>
            </w:r>
            <w:r>
              <w:rPr>
                <w:rFonts w:ascii="Arial" w:hAnsi="Arial" w:cs="Arial"/>
                <w:sz w:val="14"/>
                <w:szCs w:val="14"/>
              </w:rPr>
              <w:t>IS+190 SED) y adecuar y dotar (</w:t>
            </w:r>
            <w:r w:rsidRPr="00275D6D">
              <w:rPr>
                <w:rFonts w:ascii="Arial" w:hAnsi="Arial" w:cs="Arial"/>
                <w:sz w:val="14"/>
                <w:szCs w:val="14"/>
              </w:rPr>
              <w:t>41 SDIS+ 200 SED) equipamientos para la atención integral a la primera infancia teniendo en cuenta condiciones de accesibilidad y seguridad, guardando los estándares de calidad.</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 Dotar 2,400 aulas con los elementos requeridos para un hábitat escolar con ambientes pedagógicos adecuados.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573"/>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028 Atender integralmente en las instituciones educativas del Distrito a 121.004 niños y niñas de primera infancia desde un modelo inclusivo y diferencial y de calidad, de los cuales 60.000 son nuevos cupos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901 Prejardín, jardín y transición: Preescolar de calidad en el Sistema educativo oficial</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 'Transportar  estudiantes para generar alternativas de acceso seguro y permanencia a  niños y niñas de 3 a 5 años en los grados prejardín, jardín y transición</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5000</w:t>
            </w:r>
          </w:p>
        </w:tc>
      </w:tr>
      <w:tr w:rsidR="00C61B55" w:rsidRPr="00275D6D" w:rsidTr="00766427">
        <w:trPr>
          <w:trHeight w:val="852"/>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Acompañar los 1 proyectos pedagógicos para posicionar "El Lineamiento Pedagógico y Curricular para la Educación Inicial en el Distrito", la vinculación y formación pedagógica del talento humano, así como desarrollar acciones para la atención integral con enfoque diferencial.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740"/>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Promover para 1 estudiantes alternativas que posibiliten su desarrollo integral mediante la cualificación de la atención que actualmente se ofrece  en los grados de pre-jardín, jardín y transición en la SED</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45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5A60CE">
            <w:pPr>
              <w:jc w:val="both"/>
              <w:rPr>
                <w:rFonts w:ascii="Arial" w:hAnsi="Arial" w:cs="Arial"/>
                <w:sz w:val="14"/>
                <w:szCs w:val="14"/>
              </w:rPr>
            </w:pPr>
            <w:r w:rsidRPr="00275D6D">
              <w:rPr>
                <w:rFonts w:ascii="Arial" w:hAnsi="Arial" w:cs="Arial"/>
                <w:sz w:val="14"/>
                <w:szCs w:val="14"/>
              </w:rPr>
              <w:t xml:space="preserve">5 (*) Vincular a 3,183 personas para el diseño, gestión y coordinación a nivel central y local del proyecto y el cuidado calificado de la primera infancia. </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50439</w:t>
            </w:r>
          </w:p>
        </w:tc>
      </w:tr>
      <w:tr w:rsidR="00C61B55" w:rsidRPr="00275D6D" w:rsidTr="00766427">
        <w:trPr>
          <w:trHeight w:val="882"/>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 (*) Acompañar los 549 Proyectos pedagógicos para posicionar "El Lineamiento Pedagógico  y Curricular para la Educación Inicial en el Distrito", la vinculación y formación pedagógica del talento humano, así como desarrollar acciones para  la atención integral con enfoque diferencial.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15490</w:t>
            </w:r>
          </w:p>
        </w:tc>
      </w:tr>
      <w:tr w:rsidR="00C61B55" w:rsidRPr="00275D6D" w:rsidTr="00766427">
        <w:trPr>
          <w:trHeight w:val="781"/>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094 Un millón de niños, niñas, adolescentes matriculados con gratuidad y calidad desde prejardín hasta grado 12</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898 Administración del talento humano</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 Garantizar a 33,445 Funcionarios docentes y administrativos el pago de las obligaciones salariales, prestacionales, parafiscales, seguridad social, cesantías y mesadas pensiónales derivados de ellos</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1385874,511</w:t>
            </w:r>
          </w:p>
        </w:tc>
      </w:tr>
      <w:tr w:rsidR="00C61B55" w:rsidRPr="00275D6D" w:rsidTr="00766427">
        <w:trPr>
          <w:trHeight w:val="780"/>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094 Un millón de niños, niñas, adolescentes matriculados con gratuidad y calidad desde prejardín hasta grado 12</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Garantizar 3,085 personas necesarias que desarrollen labores organizacionales requeridas para el normal funcionamiento de los establecimientos educativos oficiales de Bogotá, para garantizar la prestación del servicio educativo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17160</w:t>
            </w:r>
          </w:p>
        </w:tc>
      </w:tr>
      <w:tr w:rsidR="00C61B55" w:rsidRPr="00275D6D" w:rsidTr="00766427">
        <w:trPr>
          <w:trHeight w:val="524"/>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094 Un millón de niños, niñas, adolescentes matriculados con gratuidad y calidad desde prejardín hasta grado 12</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 Beneficiar a 33,445 Funcionarios docentes y administrativos con programas de bienestar, salud ocupacional, capacitación y la dotación respectiva.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2000</w:t>
            </w:r>
          </w:p>
        </w:tc>
      </w:tr>
      <w:tr w:rsidR="00C61B55" w:rsidRPr="00275D6D" w:rsidTr="00766427">
        <w:trPr>
          <w:trHeight w:val="575"/>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094 Un millón de niños, niñas, adolescentes matriculados con gratuidad y calidad desde prejardín hasta grado 12</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 Pagar el 100 % de los requerimientos realizadas por las instancias judiciales y demás autoridades administrativas en cumplimiento de fallos u obligaciones legales.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w:t>
            </w:r>
          </w:p>
        </w:tc>
      </w:tr>
      <w:tr w:rsidR="00C61B55" w:rsidRPr="00275D6D" w:rsidTr="00766427">
        <w:trPr>
          <w:trHeight w:val="587"/>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094 Un millón de niños, niñas, adolescentes matriculados con gratuidad y calidad desde prejardín hasta grado 12</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262 Hábitat escolar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Construir y/o conservar en 434 sedes las instalaciones educativas, donde sea requerido, para la garantía del derecho a la educación</w:t>
            </w:r>
            <w:r w:rsidR="005F0505">
              <w:rPr>
                <w:rFonts w:ascii="Arial" w:hAnsi="Arial" w:cs="Arial"/>
                <w:sz w:val="14"/>
                <w:szCs w:val="14"/>
              </w:rPr>
              <w:t xml:space="preserve">. </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10620,018</w:t>
            </w:r>
          </w:p>
        </w:tc>
      </w:tr>
      <w:tr w:rsidR="00C61B55" w:rsidRPr="00275D6D" w:rsidTr="00766427">
        <w:trPr>
          <w:trHeight w:val="724"/>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 Realizar el 100 % de las sedes educativas el mantenimiento preventivo y correctivo, para la conservación y adecuado funcionamiento de la infraestructura educativa existente, y para atender cualquier emergencia que pueda presentarse.</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7411,725</w:t>
            </w:r>
          </w:p>
        </w:tc>
      </w:tr>
      <w:tr w:rsidR="00C61B55" w:rsidRPr="00275D6D" w:rsidTr="00766427">
        <w:trPr>
          <w:trHeight w:val="35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 Legalizar 11 plantas físicas y / o lotes para lograr el saneamiento técnico, económico, tributario y  jurídico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35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 Dotar en 151 sedes con los elementos requeridos para un hábitat escolar con ambientes pedagógicos adecuados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1032,313</w:t>
            </w:r>
          </w:p>
        </w:tc>
      </w:tr>
      <w:tr w:rsidR="00C61B55" w:rsidRPr="00275D6D" w:rsidTr="00766427">
        <w:trPr>
          <w:trHeight w:val="50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 (*) Proporcionar 826 Plantas físicas Los servicios administrativos necesarios para su operación en condiciones de higiene, seguridad y servicios públicos.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221789,729</w:t>
            </w:r>
          </w:p>
        </w:tc>
      </w:tr>
      <w:tr w:rsidR="00C61B55" w:rsidRPr="00275D6D" w:rsidTr="00766427">
        <w:trPr>
          <w:trHeight w:val="356"/>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094 Un millón de niños, niñas, adolescentes matriculados con gratuidad y calidad desde prejardín hasta grado 12</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900 Educación para la ciudadanía y la convivencia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Formar y acompañar 20 Colegios en el diseño, desarrollo e implementación de pedagogías y acciones participativas dirigidas a los estudiantes.</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640"/>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Realizar en 20 Colegios actividades de promoción para la integración y actualización curricular en los componentes relacionados con educación ciudadana.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480"/>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 Apoyar y acompañar 359 Colegios en la implementación de acciones que mejoren la convivencia en las instituciones educativas y sus entornos.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61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Disponer de 135 Docentes orientadores para implementar las estrategias orientadas a la prevención, tratamiento, seguimiento y evaluación del conflicto escolar y la formación ciudadana de los estudiantes.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390"/>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Implementar 2 Intervenciones de comunicación para la educación para la ciudadanía y la convivencia.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823"/>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 Formar y acompañar 359 Colegios en el diseño, desarrollo e implementación de pedagogías y acciones participativas dirigidas a los estudiantes y en las actividades de promoción para la integración y actualización curricular en los componentes relacionados con educación ciudadana.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687"/>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094 Un millón de niños, niñas, adolescentes matriculados con gratuidad y calidad desde prejardín hasta grado 12</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4248 Subsidios a la demanda educativa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20 (*) Garantizar 40,027 Cupos necesarios con el fin de garantizar el acceso al sistema educativo y su permanencia en él a estudiantes a través de contratos de concesión con entidades sin ánimo de lucro.</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78520</w:t>
            </w:r>
          </w:p>
        </w:tc>
      </w:tr>
      <w:tr w:rsidR="00C61B55" w:rsidRPr="00275D6D" w:rsidTr="00766427">
        <w:trPr>
          <w:trHeight w:val="105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19 (*) Garantizar 45,000 Cupos necesarios con el fin de garantizar el acceso al sistema educativo y su permanencia en él a estudiantes ubicados en UPZ deficitarias mediante contratos con instituciones educativas privadas o con instituciones educativas públicas que no son del nivel distrital.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74250</w:t>
            </w:r>
          </w:p>
        </w:tc>
      </w:tr>
      <w:tr w:rsidR="00C61B55" w:rsidRPr="00275D6D" w:rsidTr="00766427">
        <w:trPr>
          <w:trHeight w:val="491"/>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094 Un millón de niños, niñas, adolescentes matriculados con gratuidad y calidad desde prejardín hasta grado 12</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890 Resignificación de las miradas de la educación</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Construir y desarrollar 6 Campañas que logren una nueva imagen del sector educativo para viabilizar la obtención de las metas del Plan Sectorial de Educación.</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923"/>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Construir y desarrollar 6 Campañas que generen sentido de pertenencia y responsabilidad por las competencias misionales de la entidad, en un contexto de diálogo y reconocimiento de cada uno de los funcionarios del nivel central, local e institucional de la SED.</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89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Construir y desarrollar 80 Registros Que atiendan las necesidades de comunicación de la SED en sus tres niveles y sus públicos,  en cuanto a la producción de piezas y estrategias de comunicación, generación y evaluación de canales de comunicación, y diseño y gestión de eventos.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95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Construir y desarrollar 4,472 Herramientas de comunicación interna que atiendan las necesidades de comunicación de la SED en su tres niveles y sus públicos, en cuanto a la producción de piezas y estrategias de comunicación, generación y evaluación de canales de comunicación, y diseño y gestión de eventos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1642,8</w:t>
            </w:r>
          </w:p>
        </w:tc>
      </w:tr>
      <w:tr w:rsidR="00C61B55" w:rsidRPr="00275D6D" w:rsidTr="004E2D83">
        <w:trPr>
          <w:trHeight w:val="639"/>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094 Un millón de niños, niñas, adolescentes matriculados con gratuidad y calidad desde prejardín hasta grado 12</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897 Niños y niñas estudiando</w:t>
            </w:r>
          </w:p>
        </w:tc>
        <w:tc>
          <w:tcPr>
            <w:tcW w:w="3969" w:type="dxa"/>
            <w:hideMark/>
          </w:tcPr>
          <w:p w:rsidR="009E1E60" w:rsidRPr="00275D6D" w:rsidRDefault="009E1E60" w:rsidP="005F0505">
            <w:pPr>
              <w:jc w:val="both"/>
              <w:rPr>
                <w:rFonts w:ascii="Arial" w:hAnsi="Arial" w:cs="Arial"/>
                <w:sz w:val="14"/>
                <w:szCs w:val="14"/>
              </w:rPr>
            </w:pPr>
            <w:r w:rsidRPr="00275D6D">
              <w:rPr>
                <w:rFonts w:ascii="Arial" w:hAnsi="Arial" w:cs="Arial"/>
                <w:sz w:val="14"/>
                <w:szCs w:val="14"/>
              </w:rPr>
              <w:t>1 (*) Garantizar a 1</w:t>
            </w:r>
            <w:r>
              <w:rPr>
                <w:rFonts w:ascii="Arial" w:hAnsi="Arial" w:cs="Arial"/>
                <w:sz w:val="14"/>
                <w:szCs w:val="14"/>
              </w:rPr>
              <w:t>.000.</w:t>
            </w:r>
            <w:r w:rsidRPr="00275D6D">
              <w:rPr>
                <w:rFonts w:ascii="Arial" w:hAnsi="Arial" w:cs="Arial"/>
                <w:sz w:val="14"/>
                <w:szCs w:val="14"/>
              </w:rPr>
              <w:t>000 Estudiantes la optimización del proceso de matrícula con información gestionada y analizada de manera oportuna y fiable</w:t>
            </w:r>
            <w:r w:rsidR="005F0505">
              <w:rPr>
                <w:rFonts w:ascii="Arial" w:hAnsi="Arial" w:cs="Arial"/>
                <w:sz w:val="14"/>
                <w:szCs w:val="14"/>
              </w:rPr>
              <w:t xml:space="preserve">. </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6000</w:t>
            </w:r>
          </w:p>
        </w:tc>
      </w:tr>
      <w:tr w:rsidR="00C61B55" w:rsidRPr="00275D6D" w:rsidTr="00766427">
        <w:trPr>
          <w:trHeight w:val="519"/>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094 Un millón de niños, niñas, adolescentes matriculados con gratuidad y calidad desde prejardín hasta grado 12</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897 Niños y niñas estudiando</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Subsidiar a 14,782 Estudiantes que se destacan por su excelencia académica o mayor compromiso institucional, un subsidio educativo mediante una transferencia monetaria.</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942"/>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 (*) Amparar a 100 % a través de un convenio interadministrativo o una póliza de seguro estudiantil de accidentes que ampara a la totalidad de los alumnos matriculados en el sector oficial del Distrito Capital, durante el año escolar, al igual que la prestación de servicios funerarios en caso de muerte accidental.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1300</w:t>
            </w:r>
          </w:p>
        </w:tc>
      </w:tr>
      <w:tr w:rsidR="00C61B55" w:rsidRPr="00275D6D" w:rsidTr="00766427">
        <w:trPr>
          <w:trHeight w:val="523"/>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 (*) Realizar el 100 % hacer seguimiento de los estudiantes beneficiarios con el subsidio condicionado a la asistencia escolar ( Programa Familias en Acción)</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691"/>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094 Un millón de niños, niñas, adolescentes matriculados con gratuidad y calidad desde prejardín hasta grado 12</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890 Resignificación de las miradas de la educación</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Construir y desarrollar 475 Experiencias de las historias de los diferentes actores del sector educativo en la búsqueda por la garantía del derecho a la educación.</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957,2</w:t>
            </w:r>
          </w:p>
        </w:tc>
      </w:tr>
      <w:tr w:rsidR="00C61B55" w:rsidRPr="00275D6D" w:rsidTr="00766427">
        <w:trPr>
          <w:trHeight w:val="498"/>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897 Niños y niñas estudiando</w:t>
            </w:r>
          </w:p>
        </w:tc>
        <w:tc>
          <w:tcPr>
            <w:tcW w:w="3969" w:type="dxa"/>
            <w:hideMark/>
          </w:tcPr>
          <w:p w:rsidR="009E1E60" w:rsidRPr="00275D6D" w:rsidRDefault="009E1E60" w:rsidP="0004674E">
            <w:pPr>
              <w:jc w:val="both"/>
              <w:rPr>
                <w:rFonts w:ascii="Arial" w:hAnsi="Arial" w:cs="Arial"/>
                <w:sz w:val="14"/>
                <w:szCs w:val="14"/>
              </w:rPr>
            </w:pPr>
            <w:r>
              <w:rPr>
                <w:rFonts w:ascii="Arial" w:hAnsi="Arial" w:cs="Arial"/>
                <w:sz w:val="14"/>
                <w:szCs w:val="14"/>
              </w:rPr>
              <w:t>2 (*) Beneficiar a 1.000.</w:t>
            </w:r>
            <w:r w:rsidRPr="00275D6D">
              <w:rPr>
                <w:rFonts w:ascii="Arial" w:hAnsi="Arial" w:cs="Arial"/>
                <w:sz w:val="14"/>
                <w:szCs w:val="14"/>
              </w:rPr>
              <w:t>000 Estudiantes matriculados en el sistema oficial con el programa de gratuidad que adelanta la SED y la Nación.</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74000</w:t>
            </w:r>
          </w:p>
        </w:tc>
      </w:tr>
      <w:tr w:rsidR="00C61B55" w:rsidRPr="00275D6D" w:rsidTr="00766427">
        <w:trPr>
          <w:trHeight w:val="694"/>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095 100% de los colegios atienden a la población escolar con perspectiva de género y enfoque diferencial para una escuela libre de discriminación teniendo en cuenta a las poblaciones: víctimas del conflicto armado, en condición de discapacidad, grupos étnicos, orientación sexuales diversas y grupos etarios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888 Enfoques diferenciales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Garantizar mediante 8 propuestas pedagógicas La permanencia de los escolares en condiciones de  calidad y calidez en una escuela libre de discriminación.</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848"/>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2 Garantizar en .50 porcentaje de colegios las condiciones de </w:t>
            </w:r>
            <w:r w:rsidR="005F0505" w:rsidRPr="00275D6D">
              <w:rPr>
                <w:rFonts w:ascii="Arial" w:hAnsi="Arial" w:cs="Arial"/>
                <w:sz w:val="14"/>
                <w:szCs w:val="14"/>
              </w:rPr>
              <w:t>accesibilidad</w:t>
            </w:r>
            <w:r w:rsidR="005F0505">
              <w:rPr>
                <w:rFonts w:ascii="Arial" w:hAnsi="Arial" w:cs="Arial"/>
                <w:sz w:val="14"/>
                <w:szCs w:val="14"/>
              </w:rPr>
              <w:t>es tanto físicas como pedagógicas</w:t>
            </w:r>
            <w:r w:rsidRPr="00275D6D">
              <w:rPr>
                <w:rFonts w:ascii="Arial" w:hAnsi="Arial" w:cs="Arial"/>
                <w:sz w:val="14"/>
                <w:szCs w:val="14"/>
              </w:rPr>
              <w:t xml:space="preserve"> necesarias, para atender adecuadamente a los escolares en condiciones y/o situaciones de vulnerabilidad, buscando la eliminación de las barreras de acceso y las prácticas discriminatorias.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87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 Garantizar a 68,212 estudiantes las condiciones de accesibilidad tanto físicas como pedagógicas necesarias, para atender adecuadamente a los escolares en condiciones y/o situaciones de vulnerabilidad, buscando la eliminación de las barreras de acceso y las prácticas discriminatorias.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7650,248492</w:t>
            </w:r>
          </w:p>
        </w:tc>
      </w:tr>
      <w:tr w:rsidR="00C61B55" w:rsidRPr="00275D6D" w:rsidTr="00766427">
        <w:trPr>
          <w:trHeight w:val="51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 Garantizar en 45,570 estudiantes La permanencia de los escolares en condiciones de  calidad y calidez en una escuela libre de discriminación.</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3849,751508</w:t>
            </w:r>
          </w:p>
        </w:tc>
      </w:tr>
      <w:tr w:rsidR="00C61B55" w:rsidRPr="00275D6D" w:rsidTr="004E2D83">
        <w:trPr>
          <w:trHeight w:val="458"/>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096 100% de los colegios con acceso a Internet de alta velocidad (mínimo 30 MB), 650 sedes con cableado de fibra</w:t>
            </w:r>
            <w:r>
              <w:rPr>
                <w:rFonts w:ascii="Arial" w:hAnsi="Arial" w:cs="Arial"/>
                <w:sz w:val="14"/>
                <w:szCs w:val="14"/>
              </w:rPr>
              <w:t xml:space="preserve"> ó</w:t>
            </w:r>
            <w:r w:rsidRPr="00275D6D">
              <w:rPr>
                <w:rFonts w:ascii="Arial" w:hAnsi="Arial" w:cs="Arial"/>
                <w:sz w:val="14"/>
                <w:szCs w:val="14"/>
              </w:rPr>
              <w:t>ptica</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899 Tecnologías de la información y las comunicaciones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 Adecuar en 704 sedes Conectividad con enlaces de Banda Ancha de 30Mb.</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43070,87121</w:t>
            </w:r>
          </w:p>
        </w:tc>
      </w:tr>
      <w:tr w:rsidR="00C61B55" w:rsidRPr="00275D6D" w:rsidTr="00766427">
        <w:trPr>
          <w:trHeight w:val="1052"/>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 Apoyar y acompañar los 360 Colegios En la incorporación, uso y apropiación de las ciencias y las tecnologías para la innovación y la creatividad mediante el uso pedagógico de los medios de comunicación en los ambientes de aprendizaje conformados en los colegios del Distrito Capital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5600</w:t>
            </w:r>
          </w:p>
        </w:tc>
      </w:tr>
      <w:tr w:rsidR="00C61B55" w:rsidRPr="00275D6D" w:rsidTr="004E2D83">
        <w:trPr>
          <w:trHeight w:val="452"/>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5F0505">
            <w:pPr>
              <w:jc w:val="both"/>
              <w:rPr>
                <w:rFonts w:ascii="Arial" w:hAnsi="Arial" w:cs="Arial"/>
                <w:sz w:val="14"/>
                <w:szCs w:val="14"/>
              </w:rPr>
            </w:pPr>
            <w:r w:rsidRPr="00275D6D">
              <w:rPr>
                <w:rFonts w:ascii="Arial" w:hAnsi="Arial" w:cs="Arial"/>
                <w:sz w:val="14"/>
                <w:szCs w:val="14"/>
              </w:rPr>
              <w:t>3 Dotar de 22,528 Equipos  de cómputo a los colegios distritales</w:t>
            </w:r>
            <w:r w:rsidR="005F0505">
              <w:rPr>
                <w:rFonts w:ascii="Arial" w:hAnsi="Arial" w:cs="Arial"/>
                <w:sz w:val="14"/>
                <w:szCs w:val="14"/>
              </w:rPr>
              <w:t xml:space="preserve">. </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639"/>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 Adecuar los 2 Subsistemas de información en los niveles institucional, local y central de la SED para soportar los procesos,  mejorar el flujo de información, la gestión del conocimiento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1500</w:t>
            </w:r>
          </w:p>
        </w:tc>
      </w:tr>
      <w:tr w:rsidR="00C61B55" w:rsidRPr="00275D6D" w:rsidTr="00766427">
        <w:trPr>
          <w:trHeight w:val="22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Dotar y renovar los 20 Ambientes de aprendizaje de los colegios Distritales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1154"/>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097 Aumentar la planta docente del distrito en 8.000 mil docentes profesionales y 1.700 docentes auxiliares</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889 Jornada educativa de 40 horas semanales para la excelencia académica y la formación integral, y jornadas únicas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Disponer 4,052 Docentes para desarrollar la implementación de la Jornada Escolar de 40 horas semanales en los colegios oficiales seleccionados</w:t>
            </w:r>
            <w:r w:rsidR="0054798D">
              <w:rPr>
                <w:rFonts w:ascii="Arial" w:hAnsi="Arial" w:cs="Arial"/>
                <w:sz w:val="14"/>
                <w:szCs w:val="14"/>
              </w:rPr>
              <w:t xml:space="preserve">. </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80658,93237</w:t>
            </w:r>
          </w:p>
        </w:tc>
      </w:tr>
      <w:tr w:rsidR="00C61B55" w:rsidRPr="00275D6D" w:rsidTr="00766427">
        <w:trPr>
          <w:trHeight w:val="734"/>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898 Administración del talento humano</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 Garantizar a 33,445 Funcionarios docentes y administrativos el pago de las obligaciones salariales, prestacionales, parafiscales, seguridad social, cesantías y mesadas pensiónales derivados de ellos</w:t>
            </w:r>
            <w:r w:rsidR="0054798D">
              <w:rPr>
                <w:rFonts w:ascii="Arial" w:hAnsi="Arial" w:cs="Arial"/>
                <w:sz w:val="14"/>
                <w:szCs w:val="14"/>
              </w:rPr>
              <w:t xml:space="preserve">. </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23196,07</w:t>
            </w:r>
          </w:p>
        </w:tc>
      </w:tr>
      <w:tr w:rsidR="00C61B55" w:rsidRPr="00275D6D" w:rsidTr="00766427">
        <w:trPr>
          <w:trHeight w:val="1234"/>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098 100% de los colegios y ciclos fortalecidos curricularmente en lectoescritura, matemáticas y ciencias naturales y sociales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905 Fortalecimiento académico</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Promover en 360 colegios oficiales del Distrito Capital el aprovechamiento de la ciudad, la región y otros espacios como escenarios de aprendizaje, a través de expediciones pedagógicas y actividades de tiempo extraescolar para fortalecer prácticas educativas tendientes a generar transformaciones pedagógicas en pro de una educación de calidad.</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399"/>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Promover en 22 colegios oficiales del D.C, el fortalecimiento de los procesos de educación ambiental.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50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Apoyar a 10 colegios oficiales del Distrito pedagógica y curricularmente en los procesos para fortalecer una segunda lengua.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640"/>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098 100% de los colegios y ciclos fortalecidos curricularmente en lectoescritura, matemáticas y ciencias naturales y sociales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905 Fortalecimiento académico</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BIBLIOTECAS ESCOLARES 22 Bibliotecas escolares en las localidades de Bogotá para el fortalecimiento curricular a los colegios y uso pedagógico de las mismas.</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72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TECNOBIBLIOTECAS ESCOLARES 8 Bibliotecas escolares implementa en las bibliotecas escolares en las localidades de Bogotá para el fortalecimiento curricular a los colegios y uso pedagógico de las mismas.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1342"/>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 ESCUELA CIUDAD ESCUELA 80,000 Estudiantes de colegios oficiales del Distrito Capital en procesos pedagógicos aprovechando la ciudad, la región y otros espacios como escenarios de aprendizaje,  a través de expediciones pedagógicas y actividades de escuelas de formación integral (deporte, arte, cultura) tendientes a generar transformaciones pedagógicas en pro de una educación de calidad.</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2150</w:t>
            </w:r>
          </w:p>
        </w:tc>
      </w:tr>
      <w:tr w:rsidR="00C61B55" w:rsidRPr="00275D6D" w:rsidTr="004867D7">
        <w:trPr>
          <w:trHeight w:val="1050"/>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 Consolidar en 360 colegios oficiales del Distrito el nivel III de implementación (ambientes de aprendizaje) e incorporar la lectura, escritura y oralidad desde la perspectiva de la reorganización curricular por c</w:t>
            </w:r>
            <w:r>
              <w:rPr>
                <w:rFonts w:ascii="Arial" w:hAnsi="Arial" w:cs="Arial"/>
                <w:sz w:val="14"/>
                <w:szCs w:val="14"/>
              </w:rPr>
              <w:t>iclos y campos de pensamiento (</w:t>
            </w:r>
            <w:r w:rsidRPr="00275D6D">
              <w:rPr>
                <w:rFonts w:ascii="Arial" w:hAnsi="Arial" w:cs="Arial"/>
                <w:sz w:val="14"/>
                <w:szCs w:val="14"/>
              </w:rPr>
              <w:t>matemáticas y ciencias sociales y naturales) con énfasis el desarrollo socio afectivo.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4150</w:t>
            </w:r>
          </w:p>
        </w:tc>
      </w:tr>
      <w:tr w:rsidR="00C61B55" w:rsidRPr="00275D6D" w:rsidTr="004867D7">
        <w:trPr>
          <w:trHeight w:val="1065"/>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099 Construir o adecuar 86 colegios nuevos. (30 en lotes nuevos y 56 restituidos en predios preexistentes, que constituyen el primer paso de un proceso progresivo de reconstrucción y reforzamiento de otras infraestructuras educativas que lo requieran)</w:t>
            </w:r>
            <w:r w:rsidR="0054798D">
              <w:rPr>
                <w:rFonts w:ascii="Arial" w:hAnsi="Arial" w:cs="Arial"/>
                <w:sz w:val="14"/>
                <w:szCs w:val="14"/>
              </w:rPr>
              <w:t xml:space="preserve">. </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262 Hábitat escolar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Construir 86 colegios nuevos en lotes nuevos con el fin de ampliar cobertura, mediante infraestructuras nuevas con aplicación de los estándares vigentes</w:t>
            </w:r>
            <w:r w:rsidR="0054798D">
              <w:rPr>
                <w:rFonts w:ascii="Arial" w:hAnsi="Arial" w:cs="Arial"/>
                <w:sz w:val="14"/>
                <w:szCs w:val="14"/>
              </w:rPr>
              <w:t>.</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224223,0186</w:t>
            </w:r>
          </w:p>
        </w:tc>
      </w:tr>
      <w:tr w:rsidR="00C61B55" w:rsidRPr="00275D6D" w:rsidTr="004867D7">
        <w:trPr>
          <w:trHeight w:val="634"/>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100 Terminar 39 colegios que se encuentran inconclusos</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262 Hábitat escolar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Terminar 39 colegios inconclusos a 2012, con el fin potenciar la infraestructura educativa al servicio del Distrito para el mejoramiento del hábitat escolar, actualizando a la norma vigente.</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70328,21942</w:t>
            </w:r>
          </w:p>
        </w:tc>
      </w:tr>
      <w:tr w:rsidR="00C61B55" w:rsidRPr="00275D6D" w:rsidTr="004867D7">
        <w:trPr>
          <w:trHeight w:val="555"/>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101 890.000 estudiantes de colegios oficiales beneficiados con alimentación escolar</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897 Niños y niñas estudiando</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 Suministrar a 890,000 Estudiantes matriculados en los colegios oficiales del Distrito, refrigerios durante el año escolar.</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300999,999</w:t>
            </w:r>
          </w:p>
        </w:tc>
      </w:tr>
      <w:tr w:rsidR="00C61B55" w:rsidRPr="00275D6D" w:rsidTr="004867D7">
        <w:trPr>
          <w:trHeight w:val="283"/>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103 90.000 estudiantes apoyados con transporte escolar casa - colegio - casa</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897 Niños y niñas estudiando</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 (*) Otorgar a 90,000 Estudiante matriculados en el sector oficial el servicio de transporte.</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61540,001</w:t>
            </w:r>
          </w:p>
        </w:tc>
      </w:tr>
      <w:tr w:rsidR="00C61B55" w:rsidRPr="00275D6D" w:rsidTr="004867D7">
        <w:trPr>
          <w:trHeight w:val="604"/>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Otorgar a 62,479 Estudiantes matriculados en el sector oficial ruta o subsidio, a quienes la SED asigne cupo escolar en un colegio oficial y que vivan a más de dos (2) kilómetros de distancia del lugar de residencia.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1129"/>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104 Garantizar que 250.000 niños/as y adolescentes se beneficien con una jornada escolar de 40 horas semanales</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889 Jornada educativa de 40 horas semanales para la excelencia académica y la formación integral, y jornadas únicas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 Dotar 72 Colegios con los elementos necesarios para el desarrollo adecuado de la Jornada Escolar de 40 horas semanales.</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120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889 Jornada educativa de 40 horas semanales para la excelencia académica y la formación integral, y jornadas únicas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 Atender 250,000 Estudiantes mediante el suministro de comida caliente y refrigerios reforzados diariamente y que se encuentran en zonas urbanas y rurales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35400</w:t>
            </w:r>
          </w:p>
        </w:tc>
      </w:tr>
      <w:tr w:rsidR="00C61B55" w:rsidRPr="00275D6D" w:rsidTr="004867D7">
        <w:trPr>
          <w:trHeight w:val="1100"/>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889 Jornada educativa de 40 horas semanales para la excelencia académica y la formación integral, y jornadas únicas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Transportar 50 Estudiantes a través de la contratación de rutas para trasladarlos hasta el colegio y escenarios de aprendizaje externos durante el año escolar, apoyando actividades académicas, garantizándoles la seguridad y el acompañamiento en la ruta y su desplazamiento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1108"/>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889 Jornada educativa de 40 horas semanales para la excelencia académica y la formación integral, y jornadas únicas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Disponer 4,052 Docentes para desarrollar la implementación de la Jornada Escolar de 40 horas semanales en los colegios oficiales seleccionados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117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889 Jornada educativa de 40 horas semanales para la excelencia académica y la formación integral, y jornadas únicas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 (*) Movilizar 250,000 Estudiantes a través de la contratación de rutas para trasladarlos hasta el colegio y escenarios de aprendizaje externos durante el año escolar, apoyando actividades académicas, garantizándoles la seguridad y el acompañamiento en la ruta y su desplazamiento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28000</w:t>
            </w:r>
          </w:p>
        </w:tc>
      </w:tr>
      <w:tr w:rsidR="00C61B55" w:rsidRPr="00275D6D" w:rsidTr="004867D7">
        <w:trPr>
          <w:trHeight w:val="552"/>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106 Implementar en 100 colegios cuarenta (40) horas semanales de clase, 50 de ellos en jornada única</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889 Jornada educativa de 40 horas semanales para la excelencia académica y la formación integral, y jornadas únicas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 Dotar 72 Colegios con los elementos necesarios para el desarrollo adecuado de la Jornada Escolar de 40 horas semanales.</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842"/>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Disponer 64 Colegios con la infraestructura física necesaria y comedor escolar u otra medida alternativa para el desarrollo de las actividades programadas en la implementación de la Jornada Educativa de 40 horas semanales.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51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Garantizar en colegios el desarrollo de actividades de la jornada educativa de 40 horas semanales en los colegios oficiales.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26888</w:t>
            </w:r>
          </w:p>
        </w:tc>
      </w:tr>
      <w:tr w:rsidR="00C61B55" w:rsidRPr="00275D6D" w:rsidTr="004867D7">
        <w:trPr>
          <w:trHeight w:val="854"/>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107 Garantizar que 80.000 estudiantes de grados 10 y 11 reciben educación media diversa homologable con educación superior.</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891 Educación media fortalecida y mayor acceso a la educación superior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Garantizar a 9,600 estudiantes de colegios oficiales una educación media que ofrezca diversidad y flexibilidad de programas académicos proyectados hacia la educación superior y que atiendan las necesidades laborales del sector socio productivo.</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919"/>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 (*) Garantizar a 86,000 estudiantes de colegios oficiales una educación media que ofrezca diversidad y flexibilidad de programas académicos proyectados hacia la educación superior y que atiendan las necesidades laborales del sector socio productivo.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40134,504</w:t>
            </w:r>
          </w:p>
        </w:tc>
      </w:tr>
      <w:tr w:rsidR="00C61B55" w:rsidRPr="00275D6D" w:rsidTr="004867D7">
        <w:trPr>
          <w:trHeight w:val="813"/>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03 Construcción de saberes. Educación incluyente, diversa y de calidad para disfrutar y aprender</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108 25.000 estudiantes que han optado por grado 12</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891 Educación media fortalecida y mayor acceso a la educación superior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Ofrecer a 25,000 egresados de los colegios del Distrito, continuidad en estudios de educación superior que fueron iniciados en la educación media, que les permita continuar su formación profesional en semestres avanzados.</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7774,096</w:t>
            </w:r>
          </w:p>
        </w:tc>
      </w:tr>
      <w:tr w:rsidR="00C61B55" w:rsidRPr="00275D6D" w:rsidTr="004867D7">
        <w:trPr>
          <w:trHeight w:val="639"/>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111 100% de los colegios y direcciones locales fortalecidos con un modelo de desconcentración de la gestión</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902 Mejor gestión</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Construir y desarrollar .10 Modelo de Gestión integral de talento Humano  para la SED</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783"/>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Construir y desarrollar .10 Modelo que fortalezca la gestión y realizar los ajustes necesarios en la estructura, cadena de valor, procesos y procedimientos para su implementación tanto a nivel central, local e institucional.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67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Implementar .02 Subsistemas de  información que sistematicen los procesos  Académico, Administrativo, Financiero, Talento Humano, así como la Gestión de proyectos y el Gerencial de la SED.</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619"/>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 Adecuar 19 Sedes Administrativas de la SED (Nivel Central y 18 Direcciones Locales) a nivel de infraestructura física y espacios de trabajo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720</w:t>
            </w:r>
          </w:p>
        </w:tc>
      </w:tr>
      <w:tr w:rsidR="00C61B55" w:rsidRPr="00275D6D" w:rsidTr="004867D7">
        <w:trPr>
          <w:trHeight w:val="633"/>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Diseñar y aplicar .15 programas tendientes a fortalecer las condiciones institucionales y culturales que favorezcan una  gestión pública transparente en la SED.</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80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 CALIDAD, PROCESOS Y SISTEMAS 100 Porcentaje del modelo que fortalezca la gestión y realizar los ajustes necesarios en la estructura, cadena de valor, procesos y procedimientos para su implementación tanto a nivel central, local e institucional.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2620</w:t>
            </w:r>
          </w:p>
        </w:tc>
      </w:tr>
      <w:tr w:rsidR="00C61B55" w:rsidRPr="00275D6D" w:rsidTr="004867D7">
        <w:trPr>
          <w:trHeight w:val="840"/>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111 100% de los colegios y direcciones locales fortalecidos con un modelo de desconcentración de la gestión</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892 Diálogo social y participación de la comunidad educativa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Promover 262 Espacios De diálogo con distintos actores relacionados o interesados en la educación que generar encuentros para la identificación de problemáticas, potencialidades y oportunidades relacionadas con la educación.</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498"/>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111 100% de los colegios y direcciones locales fortalecidos con un modelo de desconcentración de la gestión</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892 Diálogo social y participación de la comunidad educativa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Diseñar y realizar 1 Plan para que se transformen las relaciones entre hombres y mujeres, propendiendo por la igualdad de oportunidades para niñas y mujeres.</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370"/>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Promover 40 Intercambios de experiencias y propuestas entre los sectores educativos oficial y privado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50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Actualizar los 20 Planes educativos Locales, considerando procesos de planeación participativa que le aporten al sector educación en el territorio.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50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 Articular en 104 UPZ la gestión sectorial, en los procesos de planeación educativa, de articulación de la oferta y demanda y de gestión pedagógica institucional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4912,086</w:t>
            </w:r>
          </w:p>
        </w:tc>
      </w:tr>
      <w:tr w:rsidR="00C61B55" w:rsidRPr="00275D6D" w:rsidTr="004867D7">
        <w:trPr>
          <w:trHeight w:val="50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 Realizar con 161,000 estudiantes y docentes encuentros de experiencias y propuestas entre los sectores educativos oficial y privado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1155,231</w:t>
            </w:r>
          </w:p>
        </w:tc>
      </w:tr>
      <w:tr w:rsidR="00C61B55" w:rsidRPr="00275D6D" w:rsidTr="004867D7">
        <w:trPr>
          <w:trHeight w:val="759"/>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5 Diseñar y realizar en 379 colegios, localidades y nivel central estrategias participativas</w:t>
            </w:r>
            <w:r>
              <w:rPr>
                <w:rFonts w:ascii="Arial" w:hAnsi="Arial" w:cs="Arial"/>
                <w:sz w:val="14"/>
                <w:szCs w:val="14"/>
                <w:lang w:val="es-419"/>
              </w:rPr>
              <w:t xml:space="preserve"> p</w:t>
            </w:r>
            <w:r w:rsidRPr="00275D6D">
              <w:rPr>
                <w:rFonts w:ascii="Arial" w:hAnsi="Arial" w:cs="Arial"/>
                <w:sz w:val="14"/>
                <w:szCs w:val="14"/>
              </w:rPr>
              <w:t>ara que se transformen las relaciones entre hombres y mujeres, propendiendo por la igualdad de oportunidades para niñas y mujeres </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513,738892</w:t>
            </w:r>
          </w:p>
        </w:tc>
      </w:tr>
      <w:tr w:rsidR="00C61B55" w:rsidRPr="00275D6D" w:rsidTr="004867D7">
        <w:trPr>
          <w:trHeight w:val="525"/>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112 30% de los docentes y/o directivos docentes con formación de excelencia en doctorados, maestrías y especializaciones </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894 Maestros empoderados, con bienestar y mejor formación</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Formar a 9,541 Docentes y directivos docentes con programas de excelencia que atiendan líneas prioritarias de política educativa</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8350</w:t>
            </w:r>
          </w:p>
        </w:tc>
      </w:tr>
      <w:tr w:rsidR="00C61B55" w:rsidRPr="00275D6D" w:rsidTr="004867D7">
        <w:trPr>
          <w:trHeight w:val="467"/>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113 3.000 docentes beneficiados con incentivos adicionales a los hasta ahora previstos en la norma</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894 Maestros empoderados, con bienestar y mejor formación</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Fortalecer a 200 docentes a través de planes de acción individuales y grupales que incluyan el mejoramiento de sus condiciones de trabajo</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78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 Fortalecer a 39,855 docentes a través de planes de acción individuales y grupales que incluyan el mejoramiento de sus condiciones de trabajo e intervenciones que aporten al desarrollo personal y al reconocimiento social de maestras y maestros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2000</w:t>
            </w:r>
          </w:p>
        </w:tc>
      </w:tr>
      <w:tr w:rsidR="00C61B55" w:rsidRPr="00275D6D" w:rsidTr="004867D7">
        <w:trPr>
          <w:trHeight w:val="1383"/>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114 Modelo de acreditación institucional para la calidad diseñado e implementado en el 20% de los colegios de la ciudad, incluyendo instituciones oficiales y no oficiales </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893 Pensar la educación</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 Diseñar e implementar 20 Porciento de colegios un modelo de acreditación institucional en los colegios oficiales y no oficiales de Bogotá. La SED se ha propuesto construir un Modelo de acreditación en Bogotá, que recopile de forma sistemática información de los distintos componentes de la educación y de los integrantes de la comunidad educativa. Los resultados deben constituir información útil para orientar las políticas educativas de la ciudad.</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1000</w:t>
            </w:r>
          </w:p>
        </w:tc>
      </w:tr>
      <w:tr w:rsidR="00C61B55" w:rsidRPr="00275D6D" w:rsidTr="004867D7">
        <w:trPr>
          <w:trHeight w:val="1224"/>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Entregar 245 Incentivos Trata de la implementación de una política de incentivos y estímulos a la gestión escolar eficiente, a las prácticas docentes, a la formación y actualización de directivos y docentes, a los aprendizajes, progresos y logros de los estudiantes. Representan de igual manera un esfuerzo desde la administración distrital en la búsqueda de la excelencia educativa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1311,03</w:t>
            </w:r>
          </w:p>
        </w:tc>
      </w:tr>
      <w:tr w:rsidR="00C61B55" w:rsidRPr="00275D6D" w:rsidTr="004867D7">
        <w:trPr>
          <w:trHeight w:val="546"/>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115 100% de docentes beneficiados con programas de bienestar, salud ocupacional y perspectiva de género</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894 Maestros empoderados, con </w:t>
            </w:r>
            <w:r w:rsidRPr="00275D6D">
              <w:rPr>
                <w:rFonts w:ascii="Arial" w:hAnsi="Arial" w:cs="Arial"/>
                <w:sz w:val="14"/>
                <w:szCs w:val="14"/>
              </w:rPr>
              <w:lastRenderedPageBreak/>
              <w:t>bienestar y mejor formación</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3 Diseñar y realizar 1 Intervenciones que aporten al desarrollo personal y al reconocimiento social de maestras y maestros.</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923"/>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 Fortalecer a 39,855 docentes a través de planes de acción individuales y grupales que incluyan el mejoramiento de sus condiciones de trabajo e intervenciones que aporten al desarrollo personal y al reconocimiento social de maestras y maestros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5000</w:t>
            </w:r>
          </w:p>
        </w:tc>
      </w:tr>
      <w:tr w:rsidR="00C61B55" w:rsidRPr="00275D6D" w:rsidTr="004867D7">
        <w:trPr>
          <w:trHeight w:val="533"/>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116 Implementar en el 100% de los colegios distritales programas integrales de ciudadanía y convivencia., la misma en concordancia con el Acuerdo 449 de 2010</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890 Resignificación de las miradas de la educación</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Construir y desarrollar 4 Campañas para dinamizar el diálogo entre los diferentes actores del sector educativo que permita la visibilización de sus iniciativas</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519"/>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Construir y desarrollar 475 Experiencias de las historias de los diferentes actores del sector educativo en la búsqueda por la garantía del derecho a la educación.</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519"/>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Construir y desarrollar 6 Campañas que logren una nueva imagen del sector educativo para viabilizar la obtención de las metas del Plan Sectorial de Educación.</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802"/>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Construir y desarrollar 6 Campañas que generen sentido de pertenencia y responsabilidad por las competencias misionales de la entidad, en un contexto de diálogo y reconocimiento de cada uno de los funcionarios del nivel central, local e institucional de la SED.</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1008"/>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Construir y desarrollar 80 Registros Que atiendan las necesidades de comunicación de la SED en sus tres niveles y sus públicos,  en cuanto a la producción de piezas y estrategias de comunicación, generación y evaluación de canales de comunicación, y diseño y gestión de eventos.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356"/>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116 Implementar en el 100% de los colegios distritales programas integrales de ciudadanía y convivencia., la misma en concordancia con el Acuerdo 449 de 2010</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900 Educación para la ciudadanía y la convivencia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 Apoyar y acompañar 359 Colegios en la implementación de acciones que mejoren la convivencia en las instituciones educativas y sus entornos.</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8300</w:t>
            </w:r>
          </w:p>
        </w:tc>
      </w:tr>
      <w:tr w:rsidR="00C61B55" w:rsidRPr="00275D6D" w:rsidTr="004867D7">
        <w:trPr>
          <w:trHeight w:val="740"/>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Disponer de 135 Docentes orientadores para implementar las estrategias orientadas a la prevención, tratamiento, seguimiento y evaluación del conflicto escolar y la formación ciudadana de los estudiantes.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824"/>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 Formar y acompañar 359 Colegios en el diseño, desarrollo e implementación de pedagogías y acciones participativas dirigidas a los estudiantes y en las actividades de promoción para la integración y actualización curricular en los componentes relacionados con educación ciudadana.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19700</w:t>
            </w:r>
          </w:p>
        </w:tc>
      </w:tr>
      <w:tr w:rsidR="00C61B55" w:rsidRPr="00275D6D" w:rsidTr="004867D7">
        <w:trPr>
          <w:trHeight w:val="875"/>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117 Sistema de evaluación de la calidad de la educación unificado y de monitoreo al Plan Sectorial de Educación</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893 Pensar la educación</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 Implementar 100 Porciento de colegios Un sistema unificado de evaluación Integral, realizar análisis de la información, usar los resultados y generar impactos en la gestión institucional para el mejoramiento de la calidad educativa.</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3260,229</w:t>
            </w:r>
          </w:p>
        </w:tc>
      </w:tr>
      <w:tr w:rsidR="00C61B55" w:rsidRPr="00275D6D" w:rsidTr="004867D7">
        <w:trPr>
          <w:trHeight w:val="640"/>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Desarrollar 24 Investigaciones y estudios pertinentes cuyos resultados brinden elementos para el mejoramiento de la calidad educativa y permitan monitorear el desarrollo del Plan Sectorial de Educación.</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2528,741</w:t>
            </w:r>
          </w:p>
        </w:tc>
      </w:tr>
      <w:tr w:rsidR="00C61B55" w:rsidRPr="00275D6D" w:rsidTr="004867D7">
        <w:trPr>
          <w:trHeight w:val="533"/>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07 Bogotá, un territorio que defiende, protege y promueve los derechos humanos</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030 La creación de una Unidad de Atención Integral para adolescentes sancionados con privación de la libertad</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SDG</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620"/>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031 La creación de un programa especial para las niñas y los niños menores de 14 años que cometen delitos</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SDG</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729"/>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07 Bogotá, un territorio que defiende, protege y promueve los derechos humanos</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176 Atender integralmente con estrategias de prevención, formación, capacitación para la generación de ingresos, trabajo con familias incluyendo seguimiento a 3.000 adolescentes con respecto al 100% de los vinculados en el sistema de responsabilidad penal adolescente</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837 Articulación de la política y fortalecimiento del Sistema integral de responsabilidad penal adolescente en el Distrito</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 Implementar 1 Marco Normativo y operativo que orienta y aclara los mandatos para el adecuado funcionamiento del sistema distrital especializado, diferencial y restaurativo.</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SDG</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503"/>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177 Caracterización de adolescentes vinculados al sistema de responsabilidad penal</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 Realizar 1 batería de indicadores Que garanticen la caracterización de la situación de niñas, niños y adolescentes en conflicto con la ley penal en el distrito.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2100</w:t>
            </w:r>
          </w:p>
        </w:tc>
      </w:tr>
      <w:tr w:rsidR="00C61B55" w:rsidRPr="00275D6D" w:rsidTr="004867D7">
        <w:trPr>
          <w:trHeight w:val="798"/>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178 Generar estrategias de atención diferenciales para adolescentes reincidentes en contravenciones</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Formar 30 Por ciento de Operadores directos del sistema de responsabilidad penal adolescente en el distrito (funcionarios, operadores CESPA, alcaldías locales, personeros, organizaciones sociales, policía, universidades.)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394"/>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004 Promover la atención integral al 100% de las madres gestantes y lactantes</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SDIS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1466"/>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005 Cualificar las capacidades a 300.000 personas entre maestros, maestras, padres, madres, cuidadores, cuidadoras y otros agentes educativos y culturales para el fortalecimiento de su rol educativo, de las prácticas de cuidado y de su vínculo afectivo que potencie el desarrollo de los niños y niñas en primera infancia</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735 Desarrollo integral de la primera infancia en Bogotá</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Cualificar 300.000 personas para el fortalecimiento de su rol educativo, de las prácticas de cuidado y crianza y del establecimiento de vínculos afectivos, que potencien el desarrollo de capacidades en los niños y niñas en primera infancia.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2802,132</w:t>
            </w:r>
          </w:p>
        </w:tc>
      </w:tr>
      <w:tr w:rsidR="00C61B55" w:rsidRPr="00275D6D" w:rsidTr="004E2D83">
        <w:trPr>
          <w:trHeight w:val="557"/>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006 Garantizar el registro civil del 100% de las niñas y niños en Bogotá</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483"/>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008 Garantizar el ingreso en el procesos de profesionalización a 200 madres comunitarias y FAMI del ICBF</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498"/>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01 Garantía del desarrollo integral de la primera infancia.</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010 Construir (405 SD</w:t>
            </w:r>
            <w:r>
              <w:rPr>
                <w:rFonts w:ascii="Arial" w:hAnsi="Arial" w:cs="Arial"/>
                <w:sz w:val="14"/>
                <w:szCs w:val="14"/>
              </w:rPr>
              <w:t>IS+190 SED) y adecuar y dotar (</w:t>
            </w:r>
            <w:r w:rsidRPr="00275D6D">
              <w:rPr>
                <w:rFonts w:ascii="Arial" w:hAnsi="Arial" w:cs="Arial"/>
                <w:sz w:val="14"/>
                <w:szCs w:val="14"/>
              </w:rPr>
              <w:t>41 SDIS+ 200 SED) equipamientos para la atención integral a la primera infancia teniendo en cuenta condiciones de accesibilidad y seguridad, guardando los estándares de calidad.</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739 Construcciones dignas adecuadas y seguras.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Construir y dotar 405 jardines infantiles para el aumento de cobertura instalada del programa de Atención Integral a la Primera infancia.</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SDIS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10379,676</w:t>
            </w:r>
          </w:p>
        </w:tc>
      </w:tr>
      <w:tr w:rsidR="00C61B55" w:rsidRPr="00275D6D" w:rsidTr="004867D7">
        <w:trPr>
          <w:trHeight w:val="766"/>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Reforzar estructuralmente y remodelar 41 Jardines infantiles para garantizar cumplimiento de la normatividad técnica vigente del programa de Atención Integral a la Primera infancia.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2253,142</w:t>
            </w:r>
          </w:p>
        </w:tc>
      </w:tr>
      <w:tr w:rsidR="00C61B55" w:rsidRPr="00275D6D" w:rsidTr="004867D7">
        <w:trPr>
          <w:trHeight w:val="34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 Producir 99 equipamientos  no convencionales para atención a la primera infancia.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204</w:t>
            </w:r>
          </w:p>
        </w:tc>
      </w:tr>
      <w:tr w:rsidR="00C61B55" w:rsidRPr="00275D6D" w:rsidTr="004867D7">
        <w:trPr>
          <w:trHeight w:val="33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 Producir 99 equipamientos  no convencionales para atención a la primera infancia.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6611</w:t>
            </w:r>
          </w:p>
        </w:tc>
      </w:tr>
      <w:tr w:rsidR="00C61B55" w:rsidRPr="00275D6D" w:rsidTr="004867D7">
        <w:trPr>
          <w:trHeight w:val="50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 Realizar  al 100 por ciento de equipamientos de la Secretaria de Integración Social, el mantenimiento correctivo y preventivo.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7032,403</w:t>
            </w:r>
          </w:p>
        </w:tc>
      </w:tr>
      <w:tr w:rsidR="00C61B55" w:rsidRPr="00275D6D" w:rsidTr="004867D7">
        <w:trPr>
          <w:trHeight w:val="65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 Implementar 1 observatorio del plan maestro de equipamientos del Sector Integración Social como instrumento de evaluación y seguimiento.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30,9</w:t>
            </w:r>
          </w:p>
        </w:tc>
      </w:tr>
      <w:tr w:rsidR="00C61B55" w:rsidRPr="00275D6D" w:rsidTr="004867D7">
        <w:trPr>
          <w:trHeight w:val="669"/>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010 Construir (405 SD</w:t>
            </w:r>
            <w:r>
              <w:rPr>
                <w:rFonts w:ascii="Arial" w:hAnsi="Arial" w:cs="Arial"/>
                <w:sz w:val="14"/>
                <w:szCs w:val="14"/>
              </w:rPr>
              <w:t>IS+190 SED) y adecuar y dotar (</w:t>
            </w:r>
            <w:r w:rsidRPr="00275D6D">
              <w:rPr>
                <w:rFonts w:ascii="Arial" w:hAnsi="Arial" w:cs="Arial"/>
                <w:sz w:val="14"/>
                <w:szCs w:val="14"/>
              </w:rPr>
              <w:t>41 SDIS+ 200 SED) equipamientos para la atención integral a la primera infancia teniendo en cuenta condiciones de accesibilidad y seguridad, guardando los estándares de calidad.</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739 Construcciones dignas adecuadas y seguras.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 Construir y dotar 1 sede administrativa para el funcionamiento de la Secretaria Distrital de Integración Social.</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SDIS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5665</w:t>
            </w:r>
          </w:p>
        </w:tc>
      </w:tr>
      <w:tr w:rsidR="00C61B55" w:rsidRPr="00275D6D" w:rsidTr="004867D7">
        <w:trPr>
          <w:trHeight w:val="383"/>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 Reforzar y remodelar 2 equipamientos  para garantizar cumplimiento de la normatividad técnica vigente</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379"/>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 Producir 1 equipamiento convencional y/o no convencional para población habitante de calle y adulto mayor</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726"/>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011 Reducir en un 10% anual el número de muertes en niños y niñas asociados a accidentes en el hogar</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735 Desarrollo integral de la primera infancia en Bogotá</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5 Diseñar e implementar 1 ruta de registro de accidentes ocurridos en los servicios sociales de primera infancia de la SDIS </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SDIS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364</w:t>
            </w:r>
          </w:p>
        </w:tc>
      </w:tr>
      <w:tr w:rsidR="00C61B55" w:rsidRPr="00275D6D" w:rsidTr="004867D7">
        <w:trPr>
          <w:trHeight w:val="640"/>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014 Identificar y medir situaciones de maltrato o violencia hacia los niños y niñas y generar la denuncia y las acciones para el inmediato restablecimiento de sus derechos</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Diseñar e Implementar 1  estrategia de movilización social y fortalecimiento de redes para la garantía de los derechos de los niños y las niñas en primera infancia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26,308526</w:t>
            </w:r>
          </w:p>
        </w:tc>
      </w:tr>
      <w:tr w:rsidR="00C61B55" w:rsidRPr="00275D6D" w:rsidTr="004867D7">
        <w:trPr>
          <w:trHeight w:val="710"/>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016 Incluir al 100% de niños y niñas menores de cinco años identificados como acompañantes de actividades laborales de sus padres o siendo utilizados en mendicidad, en proyecto de atención integral</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19 Atender 100% de niños y niñas menores de cinco años identificados como acompañantes de actividades laborales de sus padres o siendo utilizados en mendicidad, en proyecto de atención integral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118,57</w:t>
            </w:r>
          </w:p>
        </w:tc>
      </w:tr>
      <w:tr w:rsidR="00C61B55" w:rsidRPr="00275D6D" w:rsidTr="004867D7">
        <w:trPr>
          <w:trHeight w:val="487"/>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017 Desarrollar procesos de movilización social que posicionen la "cero tolerancia" al maltrato hacia los niños y las niñas</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Diseñar e Implementar 1  estrategia de movilización social y fortalecimiento de redes para la garantía de los derechos de los niños y las niñas en primera infancia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25,094039</w:t>
            </w:r>
          </w:p>
        </w:tc>
      </w:tr>
      <w:tr w:rsidR="00C61B55" w:rsidRPr="00275D6D" w:rsidTr="004867D7">
        <w:trPr>
          <w:trHeight w:val="501"/>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05  Lucha contra distintos tipos de discriminación y violencias por condición, situación, identidad, diferencia, diversidad o etapa del ciclo vital</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018 Garantizar el mantenimiento de los centros crecer y su acceso mediante el aumento de cupos a dichos centros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396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SDIS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511"/>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019 Ampliar la asignación de cupos para niños, niñas y adolescentes en condición de discapacidad en los Centros Crecer</w:t>
            </w:r>
          </w:p>
        </w:tc>
        <w:tc>
          <w:tcPr>
            <w:tcW w:w="1418" w:type="dxa"/>
            <w:vMerge/>
            <w:hideMark/>
          </w:tcPr>
          <w:p w:rsidR="009E1E60" w:rsidRPr="00275D6D" w:rsidRDefault="009E1E60" w:rsidP="0004674E">
            <w:pPr>
              <w:jc w:val="both"/>
              <w:rPr>
                <w:rFonts w:ascii="Arial" w:hAnsi="Arial" w:cs="Arial"/>
                <w:sz w:val="14"/>
                <w:szCs w:val="14"/>
              </w:rPr>
            </w:pPr>
          </w:p>
        </w:tc>
        <w:tc>
          <w:tcPr>
            <w:tcW w:w="3969" w:type="dxa"/>
            <w:vMerge/>
            <w:hideMark/>
          </w:tcPr>
          <w:p w:rsidR="009E1E60" w:rsidRPr="00275D6D" w:rsidRDefault="009E1E60" w:rsidP="0004674E">
            <w:pPr>
              <w:jc w:val="both"/>
              <w:rPr>
                <w:rFonts w:ascii="Arial" w:hAnsi="Arial" w:cs="Arial"/>
                <w:sz w:val="14"/>
                <w:szCs w:val="14"/>
              </w:rPr>
            </w:pP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523"/>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020 Adecuar la infraestructura de los Centros Crecer para las personas en condición de discapacidad</w:t>
            </w:r>
          </w:p>
        </w:tc>
        <w:tc>
          <w:tcPr>
            <w:tcW w:w="1418" w:type="dxa"/>
            <w:vMerge/>
            <w:hideMark/>
          </w:tcPr>
          <w:p w:rsidR="009E1E60" w:rsidRPr="00275D6D" w:rsidRDefault="009E1E60" w:rsidP="0004674E">
            <w:pPr>
              <w:jc w:val="both"/>
              <w:rPr>
                <w:rFonts w:ascii="Arial" w:hAnsi="Arial" w:cs="Arial"/>
                <w:sz w:val="14"/>
                <w:szCs w:val="14"/>
              </w:rPr>
            </w:pPr>
          </w:p>
        </w:tc>
        <w:tc>
          <w:tcPr>
            <w:tcW w:w="3969" w:type="dxa"/>
            <w:vMerge/>
            <w:hideMark/>
          </w:tcPr>
          <w:p w:rsidR="009E1E60" w:rsidRPr="00275D6D" w:rsidRDefault="009E1E60" w:rsidP="0004674E">
            <w:pPr>
              <w:jc w:val="both"/>
              <w:rPr>
                <w:rFonts w:ascii="Arial" w:hAnsi="Arial" w:cs="Arial"/>
                <w:sz w:val="14"/>
                <w:szCs w:val="14"/>
              </w:rPr>
            </w:pP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406"/>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021 Lograr que el 40% de la entidades del Distrito cuenten con una sala amiga de la familia lactante</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735 Desarrollo integral de la primera infancia en Bogotá</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 Acreditar 100 salas amigas de la familia lactante en el Distrito Capital.</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SDIS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251,031</w:t>
            </w:r>
          </w:p>
        </w:tc>
      </w:tr>
      <w:tr w:rsidR="00C61B55" w:rsidRPr="00275D6D" w:rsidTr="004867D7">
        <w:trPr>
          <w:trHeight w:val="599"/>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022 Implementar procesos de formación a maestros, maestras, agentes educativos y culturales de jardines infantiles, colegios y ámbito familiar sobre el Lineamiento Pedagógico y Curricular de Educación Inicial para el Distrito</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 (*) Fortalecer al 100 por ciento de los y las integrantes de los equipos pedagógicos de los jardines infantiles de la SDIS en el Lineamiento Pedagógico y curricular</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618,001</w:t>
            </w:r>
          </w:p>
        </w:tc>
      </w:tr>
      <w:tr w:rsidR="00C61B55" w:rsidRPr="00275D6D" w:rsidTr="004E2D83">
        <w:trPr>
          <w:trHeight w:val="1071"/>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023 Formular participativamente orientaciones distritales para la implementación del enfoque diferencial y de inclusión social en el modelo de atención integral a la infancia</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Diseñar e Implementar 1  estrategia de movilización social y fortalecimiento de redes para la garantía de los derechos de los niños y las niñas en primera infancia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26,845435</w:t>
            </w:r>
          </w:p>
        </w:tc>
      </w:tr>
      <w:tr w:rsidR="00C61B55" w:rsidRPr="00275D6D" w:rsidTr="004867D7">
        <w:trPr>
          <w:trHeight w:val="498"/>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024 Valorar al 10% de los niños y niñas de 0 a 2 años que ingresen al Programa de AIPI mediante un estudio de seguimiento al desarrollo</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10 Diseñar e implementar 1 sistema de valoración del desarrollo para niños y niñas de 0 a 2 años, que ingresen a los servicios  de primera infancia de la SDIS. </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39</w:t>
            </w:r>
          </w:p>
        </w:tc>
      </w:tr>
      <w:tr w:rsidR="00C61B55" w:rsidRPr="00275D6D" w:rsidTr="004867D7">
        <w:trPr>
          <w:trHeight w:val="498"/>
        </w:trPr>
        <w:tc>
          <w:tcPr>
            <w:tcW w:w="2689" w:type="dxa"/>
            <w:vMerge/>
            <w:hideMark/>
          </w:tcPr>
          <w:p w:rsidR="009E1E60" w:rsidRPr="00275D6D" w:rsidRDefault="009E1E60" w:rsidP="0004674E">
            <w:pPr>
              <w:jc w:val="both"/>
              <w:rPr>
                <w:rFonts w:ascii="Arial" w:hAnsi="Arial" w:cs="Arial"/>
                <w:sz w:val="14"/>
                <w:szCs w:val="14"/>
              </w:rPr>
            </w:pP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025 Atender a 18.000 niños y niñas en condiciones de discapacidad, con talentos excepcionales, víctimas de conflicto armado, habitantes de territorios rurales, de manera integral y diferencial</w:t>
            </w:r>
          </w:p>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15 Atender integralmente con enfoque diferencial y de género a 8.000 niños y niñas víctimas de conflicto armado participantes de los servicios de primera infancia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385,647</w:t>
            </w:r>
          </w:p>
        </w:tc>
      </w:tr>
      <w:tr w:rsidR="00C61B55" w:rsidRPr="00275D6D" w:rsidTr="004867D7">
        <w:trPr>
          <w:trHeight w:val="51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16 Atender integralmente con enfoque diferencial y de género a 4.000 niños y niñas con discapacidad participantes de los servicios de primera infancia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3603,188</w:t>
            </w:r>
          </w:p>
        </w:tc>
      </w:tr>
      <w:tr w:rsidR="00C61B55" w:rsidRPr="00275D6D" w:rsidTr="004867D7">
        <w:trPr>
          <w:trHeight w:val="69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17 Atender integralmente con enfoque diferencial y de género a 1.000 niños y niñas habitantes en territorios rurales de los servicios de primera infancia en ámbitos no convencionales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146,67</w:t>
            </w:r>
          </w:p>
        </w:tc>
      </w:tr>
      <w:tr w:rsidR="00C61B55" w:rsidRPr="00275D6D" w:rsidTr="004867D7">
        <w:trPr>
          <w:trHeight w:val="581"/>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025 Atender a 18.000 niños y niñas en condiciones de discapacidad, con talentos excepcionales, víctimas de conflicto armado, </w:t>
            </w:r>
            <w:r w:rsidRPr="00275D6D">
              <w:rPr>
                <w:rFonts w:ascii="Arial" w:hAnsi="Arial" w:cs="Arial"/>
                <w:sz w:val="14"/>
                <w:szCs w:val="14"/>
              </w:rPr>
              <w:lastRenderedPageBreak/>
              <w:t>habitantes de territorios rurales, de manera integral y diferencial</w:t>
            </w:r>
          </w:p>
          <w:p w:rsidR="009E1E60" w:rsidRPr="00275D6D" w:rsidRDefault="009E1E60" w:rsidP="0004674E">
            <w:pPr>
              <w:jc w:val="both"/>
              <w:rPr>
                <w:rFonts w:ascii="Arial" w:hAnsi="Arial" w:cs="Arial"/>
                <w:sz w:val="14"/>
                <w:szCs w:val="14"/>
              </w:rPr>
            </w:pP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 xml:space="preserve">735 Desarrollo integral de la </w:t>
            </w:r>
            <w:r w:rsidRPr="00275D6D">
              <w:rPr>
                <w:rFonts w:ascii="Arial" w:hAnsi="Arial" w:cs="Arial"/>
                <w:sz w:val="14"/>
                <w:szCs w:val="14"/>
              </w:rPr>
              <w:lastRenderedPageBreak/>
              <w:t>primera infancia en Bogotá</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18 Atender integralmente  a 1.800 niños y niñas  pertenecientes a grupos étnicos de los servicios de la primera infancia</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SDIS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1995,352</w:t>
            </w:r>
          </w:p>
        </w:tc>
      </w:tr>
      <w:tr w:rsidR="00C61B55" w:rsidRPr="00275D6D" w:rsidTr="004867D7">
        <w:trPr>
          <w:trHeight w:val="649"/>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13 Atender 121.400 niños y niñas de primera infancia principalmente menores de 3 años, desde un modelo inclusivo, con enfoque diferencial y de calidad en ámbito familiar.</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3300,560083</w:t>
            </w:r>
          </w:p>
        </w:tc>
      </w:tr>
      <w:tr w:rsidR="00C61B55" w:rsidRPr="00275D6D" w:rsidTr="004867D7">
        <w:trPr>
          <w:trHeight w:val="396"/>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026 Diseñar, crear e implementar nuevas modalidades de atención integral a la infancia</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 Diseñar e implementar 3 nuevas modalidades de atención para niños y niñas de primera infancia.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426,96</w:t>
            </w:r>
          </w:p>
        </w:tc>
      </w:tr>
      <w:tr w:rsidR="00C61B55" w:rsidRPr="00275D6D" w:rsidTr="004867D7">
        <w:trPr>
          <w:trHeight w:val="862"/>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027 Incorporar al 10% de niños y niñas de primera infancia atendidos en el programa HOBI del ICBF a componentes del programa de atención integral de primera infancia del Distrito priorizando el de nutrición</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SDIS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639"/>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028 Atender integralmente en las instituciones educativas del Distrito a 121.004 niños y niñas de primera infancia desde un modelo inclusivo y diferencial y de calidad, de los cuales 60.000 son nuevos cupos</w:t>
            </w:r>
          </w:p>
          <w:p w:rsidR="009E1E60" w:rsidRPr="00275D6D" w:rsidRDefault="009E1E60" w:rsidP="0004674E">
            <w:pPr>
              <w:jc w:val="both"/>
              <w:rPr>
                <w:rFonts w:ascii="Arial" w:hAnsi="Arial" w:cs="Arial"/>
                <w:sz w:val="14"/>
                <w:szCs w:val="14"/>
              </w:rPr>
            </w:pPr>
            <w:r w:rsidRPr="00275D6D">
              <w:rPr>
                <w:rFonts w:ascii="Arial" w:hAnsi="Arial" w:cs="Arial"/>
                <w:sz w:val="14"/>
                <w:szCs w:val="14"/>
              </w:rPr>
              <w:t>.000 son nuevos cupos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735 Desarrollo integral de la primera infancia en Bogotá</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12 Atender  80.600  niños y niñas de primera infancia principalmente menores de 3 años, desde un modelo inclusivo, con enfoque diferencial y de calidad en ámbito institucional.</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SDIS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181612,7474</w:t>
            </w:r>
          </w:p>
        </w:tc>
      </w:tr>
      <w:tr w:rsidR="00C61B55" w:rsidRPr="00275D6D" w:rsidTr="004867D7">
        <w:trPr>
          <w:trHeight w:val="683"/>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13 Atender 121.400 niños y niñas de primera infancia principalmente menores de 3 años, desde un modelo inclusivo, con enfoque diferencial y de calidad en ámbito familiar.</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104423,09</w:t>
            </w:r>
          </w:p>
        </w:tc>
      </w:tr>
      <w:tr w:rsidR="00C61B55" w:rsidRPr="00275D6D" w:rsidTr="004867D7">
        <w:trPr>
          <w:trHeight w:val="768"/>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05  Lucha contra distintos tipos de discriminación y violencias por condición, situación, identidad, diferencia, diversidad o etapa del ciclo vital</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139 Atender intersectorialmente a 23.804 niños, niñas y adolescentes en situación o riesgo de trabajo infantil para restablecer sus derechos y promover su desvinculación</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760 Protección integral  y desarrollo de capacidades de NNA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2. Atender integralmente 8.760 niños, niñas y adolescentes en situación o riesgo de trabajo infantil. Se reprogramó a 12854 </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SDIS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13222,84</w:t>
            </w:r>
          </w:p>
        </w:tc>
      </w:tr>
      <w:tr w:rsidR="00C61B55" w:rsidRPr="00275D6D" w:rsidTr="004867D7">
        <w:trPr>
          <w:trHeight w:val="41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val="restart"/>
          </w:tcPr>
          <w:p w:rsidR="009E1E60" w:rsidRPr="00275D6D" w:rsidRDefault="009E1E60" w:rsidP="0004674E">
            <w:pPr>
              <w:jc w:val="both"/>
              <w:rPr>
                <w:rFonts w:ascii="Arial" w:hAnsi="Arial" w:cs="Arial"/>
                <w:sz w:val="14"/>
                <w:szCs w:val="14"/>
              </w:rPr>
            </w:pPr>
            <w:r w:rsidRPr="00275D6D">
              <w:rPr>
                <w:rFonts w:ascii="Arial" w:hAnsi="Arial" w:cs="Arial"/>
                <w:sz w:val="14"/>
                <w:szCs w:val="14"/>
              </w:rPr>
              <w:t>140 Diseñar e implementar una estrategia de cero tolerancia a la violencia contra los niños, niñas y adolescentes, contra el castigo físico y que promueva la denuncia frente a los delitos sexuales, violencia intrafamiliar, emocional y física</w:t>
            </w:r>
          </w:p>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 Elaborar 1 caracterización de adolescentes vinculados al Sistema de Responsabilidad Penal Adolescente.</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132</w:t>
            </w:r>
          </w:p>
        </w:tc>
      </w:tr>
      <w:tr w:rsidR="00C61B55" w:rsidRPr="00275D6D" w:rsidTr="004867D7">
        <w:trPr>
          <w:trHeight w:val="59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Atender Integralmente 2,603 niños, niñas y adolescentes que se encuentren en situaciones de vulneración de derechos.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593"/>
        </w:trPr>
        <w:tc>
          <w:tcPr>
            <w:tcW w:w="2689" w:type="dxa"/>
            <w:vMerge/>
            <w:hideMark/>
          </w:tcPr>
          <w:p w:rsidR="009E1E60" w:rsidRPr="00275D6D" w:rsidRDefault="009E1E60" w:rsidP="0004674E">
            <w:pPr>
              <w:jc w:val="both"/>
              <w:rPr>
                <w:rFonts w:ascii="Arial" w:hAnsi="Arial" w:cs="Arial"/>
                <w:sz w:val="14"/>
                <w:szCs w:val="14"/>
              </w:rPr>
            </w:pPr>
          </w:p>
        </w:tc>
        <w:tc>
          <w:tcPr>
            <w:tcW w:w="3118" w:type="dxa"/>
            <w:vMerge/>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 (*) Atención integral 5,000 niños, niñas y adolescentes Atender integral y diferencialmente a 5000 niños, niñas y adolescentes víctimas y afectados por el conflicto armado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1608,311446</w:t>
            </w:r>
          </w:p>
        </w:tc>
      </w:tr>
      <w:tr w:rsidR="00C61B55" w:rsidRPr="00275D6D" w:rsidTr="004867D7">
        <w:trPr>
          <w:trHeight w:val="468"/>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05  Lucha contra distintos tipos de discriminación y violencias por condición, situación, identidad, diferencia, diversidad o etapa del ciclo vital</w:t>
            </w: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760 Protección integral  y desarrollo de capacidades de NNA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 (*) Fortalecer 21 consejos locales y distrital de niños, niñas y adolescentes.</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SDIS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1755</w:t>
            </w:r>
          </w:p>
        </w:tc>
      </w:tr>
      <w:tr w:rsidR="00C61B55" w:rsidRPr="00275D6D" w:rsidTr="004867D7">
        <w:trPr>
          <w:trHeight w:val="53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Atender Integralmente 3,000 adolescentes en conflicto con la ley y sus familias en un proceso de atención integral, especial y diferenciada en modalidad de medio abierto.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4787,269044</w:t>
            </w:r>
          </w:p>
        </w:tc>
      </w:tr>
      <w:tr w:rsidR="00C61B55" w:rsidRPr="00275D6D" w:rsidTr="004867D7">
        <w:trPr>
          <w:trHeight w:val="73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8 Diseñar e implementar 1 estrategia de cero </w:t>
            </w:r>
            <w:r>
              <w:rPr>
                <w:rFonts w:ascii="Arial" w:hAnsi="Arial" w:cs="Arial"/>
                <w:sz w:val="14"/>
                <w:szCs w:val="14"/>
              </w:rPr>
              <w:t>tolerancia</w:t>
            </w:r>
            <w:r w:rsidRPr="00275D6D">
              <w:rPr>
                <w:rFonts w:ascii="Arial" w:hAnsi="Arial" w:cs="Arial"/>
                <w:sz w:val="14"/>
                <w:szCs w:val="14"/>
              </w:rPr>
              <w:t xml:space="preserve"> a la violencia contra los niños, niñas y adolescentes, contra el castigo físico y que promueva la denuncia frente a los delitos sexuales.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78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Formar anualmente 2,000 niños niñas y adolescentes en promoción de sus derechos, prevención de situaciones de consumos, embarazo temprano y violencias intencionales y no intencionales atendidos en los servicios sociales.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410"/>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 Atención integral 5,000 niños, niñas y adolescentes víctimas de violencias en el marco del conflicto armado.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699"/>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142 Desvinculación de 2.000 nuevos niños, niñas y adolescentes identificados como víctimas de la explotación sexual y comercial en Bogotá mediante un proceso de atención especializada</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Atender Integralmente 1,399 niños, niñas y adolescentes identificados en riesgo o como víctimas de la explotación sexual comercial en Bogotá.</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333"/>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05  Lucha contra distintos tipos de discriminación y violencias por condición, situación, identidad, diferencia, diversidad o etapa del ciclo vital</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143 Garantizar en 1.319 cupos la atención integral a niños, niñas y adolescentes con discapacidad</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721 Atención integral a personas con discapacidad, familias y cuidadores: cerrando brechas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 Garantizar 1,442 cupos/año para la atención integral de niños, niñas y adolescentes con discapacidad.</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SDIS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12395</w:t>
            </w:r>
          </w:p>
        </w:tc>
      </w:tr>
      <w:tr w:rsidR="00C61B55" w:rsidRPr="00275D6D" w:rsidTr="004867D7">
        <w:trPr>
          <w:trHeight w:val="55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 Garantizar 76 cupos/año para la atención integral de niñas, niños y adolescentes con discapacidad y con medida de protección legal.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2951,04</w:t>
            </w:r>
          </w:p>
        </w:tc>
      </w:tr>
      <w:tr w:rsidR="00C61B55" w:rsidRPr="00275D6D" w:rsidTr="004867D7">
        <w:trPr>
          <w:trHeight w:val="852"/>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06 Bogotá humana por la dignidad de las víctimas</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168 Atender integral y diferencialmente a 13.000 niños, niñas y adolescentes afectados y víctimas de conflicto armado, como medida que contribuya en su proceso de reparación integral y la protección integral de sus derechos</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756 Dignificación y reparación de las víctimas en Bogotá: tejiendo sociedad</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Atender 904 personas diferencialmente, víctimas de conflicto armado en los servicios sociales de la Secretaria.</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SDIS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1200"/>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001 Garantizar la afiliación al Sistema General de Seguridad Social en salud a los niños y niñas que tengan nivel 1 y 2 del SISBEN metodología 3</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874 Acceso universal y efectivo a la salud</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1 Garantizar a 1.678.622 habitantes de Bogotá, DC, el acceso efectivo al Régimen Subsidiado del Sistema General de Seguridad Social en Salud. </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1348"/>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002 Desarrollar acciones de promoción de la salud y prevención de la enfermedad que favorezcan el fortalecimiento personal, familiar y social de los niños y niñas que se encuentran en la primera infancia, orientados a la protección y al desarrollo humano e integral en el 100% de los territorios.</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44 Cubrir a 800.000 familias con actividades de promoción y prevención en los centros de salud y desarrollo humano con enfoque diferencial, a través de 1.000 equipos territoriales que incluyen el ámbito familiar, escolar, trabajo informal, institucional y comunitario, al 2016.</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694"/>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007 Consolidar un sistema de atención de los problemas de salud mental crónicos de padres, madres y cuidadores.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396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805"/>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015 Implementar un sistema único de registro de accidentes de niños, niñas y adolescentes, a partir de los registros administrados disponibles en el Distrito</w:t>
            </w:r>
          </w:p>
        </w:tc>
        <w:tc>
          <w:tcPr>
            <w:tcW w:w="1418" w:type="dxa"/>
            <w:vMerge/>
            <w:hideMark/>
          </w:tcPr>
          <w:p w:rsidR="009E1E60" w:rsidRPr="00275D6D" w:rsidRDefault="009E1E60" w:rsidP="0004674E">
            <w:pPr>
              <w:jc w:val="both"/>
              <w:rPr>
                <w:rFonts w:ascii="Arial" w:hAnsi="Arial" w:cs="Arial"/>
                <w:sz w:val="14"/>
                <w:szCs w:val="14"/>
              </w:rPr>
            </w:pPr>
          </w:p>
        </w:tc>
        <w:tc>
          <w:tcPr>
            <w:tcW w:w="3969" w:type="dxa"/>
            <w:vMerge/>
            <w:hideMark/>
          </w:tcPr>
          <w:p w:rsidR="009E1E60" w:rsidRPr="00275D6D" w:rsidRDefault="009E1E60" w:rsidP="0004674E">
            <w:pPr>
              <w:jc w:val="both"/>
              <w:rPr>
                <w:rFonts w:ascii="Arial" w:hAnsi="Arial" w:cs="Arial"/>
                <w:sz w:val="14"/>
                <w:szCs w:val="14"/>
              </w:rPr>
            </w:pP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777"/>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021 Lograr que el 40% de la entidades del Distrito cuenten con una sala amiga de la familia lactante</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26 Incrementar a  4 meses  la  lactancia materna exclusiva, en los niños y niñas menores de 6 meses, en coordinación  y con el apoyo de los demás sectores de la Administración Distrital, al 2016.</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709"/>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029 La creación de una Unidad de Atención drogodependiente o de desintoxicación para las niñas, niños, las y los adolescentes consumidores de SPA en los diferentes grados de adicción</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501"/>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02 Territorios saludables y red de salud para la vida desde la diversidad</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032 Lograr 95% de cobertura en vacunación para cada uno de  los biológicos del Programa Ampliado de Inmunizaciones (PAI).</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15 Lograr 95% de cobertura en vacunación para cada uno de los biológicos del Programa Ampliado de Inmunizaciones, a 2016. </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14423,717</w:t>
            </w:r>
          </w:p>
        </w:tc>
      </w:tr>
      <w:tr w:rsidR="00C61B55" w:rsidRPr="00275D6D" w:rsidTr="004E2D83">
        <w:trPr>
          <w:trHeight w:val="544"/>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02 Territorios saludables y red de salud para la vida desde la diversidad</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036 Reducir en 20% la transmisión materno perinatal del VIH</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18. Reducir en 20% la transmisión materno perinatal del VIH, al 2016</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2220,172567</w:t>
            </w:r>
          </w:p>
        </w:tc>
      </w:tr>
      <w:tr w:rsidR="00C61B55" w:rsidRPr="00275D6D" w:rsidTr="004867D7">
        <w:trPr>
          <w:trHeight w:val="640"/>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037 Alcanzar coberturas de vacunación al 95% de niñas y adolescentes entre 10  años contra el Virus de Papiloma Humano (VPH) en las 20 localidades del Distrito Capital al 2016</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17 Alcanzar coberturas de vacunación al 95%, contra el Virus del Papiloma Humano, en  las veinte localidades del  Distrito Capital, al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628"/>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02 Territorios saludables y red de salud para la vida desde la diversidad</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039 Reducir la mortalidad perinatal a 15 por mil nacidos vivos en coordinación con otros sectores de la administración distrital, al 2016</w:t>
            </w:r>
          </w:p>
          <w:p w:rsidR="009E1E60" w:rsidRPr="00275D6D" w:rsidRDefault="009E1E60" w:rsidP="0004674E">
            <w:pPr>
              <w:jc w:val="both"/>
              <w:rPr>
                <w:rFonts w:ascii="Arial" w:hAnsi="Arial" w:cs="Arial"/>
                <w:sz w:val="14"/>
                <w:szCs w:val="14"/>
              </w:rPr>
            </w:pP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Reducir la mortalidad perinatal a 15 por mil nacidos vivos en coordinación con otros sectores de la administración distrital, al 2016</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6460,517701</w:t>
            </w:r>
          </w:p>
        </w:tc>
      </w:tr>
      <w:tr w:rsidR="00C61B55" w:rsidRPr="00275D6D" w:rsidTr="004867D7">
        <w:trPr>
          <w:trHeight w:val="81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 Reducir 31 Tasa de Mortalidad Materna por 100.000 nacidos vivos la razón de mortalidad materna, en coordinación con otros  sectores de la Administración Distrital,  al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6460,517701</w:t>
            </w:r>
          </w:p>
        </w:tc>
      </w:tr>
      <w:tr w:rsidR="00C61B55" w:rsidRPr="00275D6D" w:rsidTr="004867D7">
        <w:trPr>
          <w:trHeight w:val="543"/>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 (*) Reducir 8 Tasa de Mortalidad Infantil por 1.000 nacidos vivos la tasa de  mortalidad infantil, en coordinación con los demás sectores de la Administración Distrital, al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71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 (*) Reducir 15.70 Tasa de mortalidad en niños y niñas  menores de 5 años por 10.000 la tasa de mortalidad en niños y niñas  menores de 5 años, en coordinación con los sectores de la Administración Distrital, al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3107,993841</w:t>
            </w:r>
          </w:p>
        </w:tc>
      </w:tr>
      <w:tr w:rsidR="00C61B55" w:rsidRPr="00275D6D" w:rsidTr="004E2D83">
        <w:trPr>
          <w:trHeight w:val="398"/>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29 (*) Disminuir .50 incidencia de sífilis congénita por 1.000 nacidos vivos, al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513"/>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 Reducir 15 Razón de mortalidad perinatal por 1.000 nacidos vivos, o menos, en coordinación con otros sectores de la Administración Distrital, a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658,4328</w:t>
            </w:r>
          </w:p>
        </w:tc>
      </w:tr>
      <w:tr w:rsidR="00C61B55" w:rsidRPr="00275D6D" w:rsidTr="004867D7">
        <w:trPr>
          <w:trHeight w:val="76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Reducir 31 Razón de mortalidad materna por 100.000 nacidos vivos la razón de mortalidad materna, en coordinación con otros sectores de la Administración Distrital, a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1796,61168</w:t>
            </w:r>
          </w:p>
        </w:tc>
      </w:tr>
      <w:tr w:rsidR="00C61B55" w:rsidRPr="00275D6D" w:rsidTr="004867D7">
        <w:trPr>
          <w:trHeight w:val="640"/>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02 Territorios saludables y red de salud para la vida desde la diversidad</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040 Reducir en 4% la mortalidad por malformaciones congénitas, deformidades y anomalías cromosómicas en menores de 5 años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38 Reducir a 56.60% la mortalidad por malformaciones congénitas, deformidades y anomalías cromosómicas, en menores de cinco años  en el Distrito Capital, a 2016.</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235,48946</w:t>
            </w:r>
          </w:p>
        </w:tc>
      </w:tr>
      <w:tr w:rsidR="00C61B55" w:rsidRPr="00275D6D" w:rsidTr="004867D7">
        <w:trPr>
          <w:trHeight w:val="570"/>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041 Reducir la mortalidad por neumonía a menos de 9 por 100.000 menores de 5 años</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 (*) Reducir 8.60 Mortalidad por neumonía a menos de 9 por 100.000 menores de 5 años, en el Distrito capital, al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6215,987682</w:t>
            </w:r>
          </w:p>
        </w:tc>
      </w:tr>
      <w:tr w:rsidR="00C61B55" w:rsidRPr="00275D6D" w:rsidTr="004867D7">
        <w:trPr>
          <w:trHeight w:val="423"/>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042 Reducir a 1 por 100.000 menores de 5 años la mortalidad por enfermedad diarreica</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13 Reducir a 1 por 100.000 menores de 5 años la mortalidad por enfermedad diarreica, al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6215,987682</w:t>
            </w:r>
          </w:p>
        </w:tc>
      </w:tr>
      <w:tr w:rsidR="00C61B55" w:rsidRPr="00275D6D" w:rsidTr="004867D7">
        <w:trPr>
          <w:trHeight w:val="728"/>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043 Incrementar a 4 meses la lactancia materna exclusiva en los niños y niñas menores de 6 meses, en coordinación y con el apoyo de los demás sectores de la Administración Distrital</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26 Incrementar a  4 meses  la  lactancia materna exclusiva, en los niños y niñas menores de 6 meses, en coordinación  y con el apoyo de los demás sectores de la Administración Distrital, al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839,971865</w:t>
            </w:r>
          </w:p>
        </w:tc>
      </w:tr>
      <w:tr w:rsidR="00C61B55" w:rsidRPr="00275D6D" w:rsidTr="004867D7">
        <w:trPr>
          <w:trHeight w:val="831"/>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02 Territorios saludables y red de salud para la vida desde la diversidad</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044 Identificar y medir situaciones de embarazo en menores de 15 años, generando la denuncia y las acciones para el inmediato restablecimiento de sus derechos, en el marco de la cero tolerancia</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28 (*) Reducir 30 embarazos en adolescentes entre 15 y 19 años (por ciento) en coordinación y con el apoyo de los demás sectores de la administración distrital, a 2016.</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6360,5177</w:t>
            </w:r>
          </w:p>
        </w:tc>
      </w:tr>
      <w:tr w:rsidR="00C61B55" w:rsidRPr="00275D6D" w:rsidTr="004867D7">
        <w:trPr>
          <w:trHeight w:val="67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27 Identificar y medir situaciones de embarazo en menores de 15 años, generando  la denuncia y las acciones para el inmediato restablecimiento de sus derechos, en el marco de  la Cero Tolerancia.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68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27 Identificar y medir situaciones de embarazo en menores de 15 años, generando  la denuncia y las acciones para el inmediato restablecimiento de sus derechos, en el marco de  la Cero Tolerancia.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78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27 Identificar y medir situaciones de embarazo en menores de 15 años, generando  la denuncia y las acciones para el inmediato restablecimiento de sus derechos, en el marco de  la Cero Tolerancia.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557"/>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02 Territorios saludables y red de salud para la vida desde la diversidad</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047 Poner en marcha estrategias de detección y tratamiento de la obesidad en niños, niñas y adolescentes</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34 Poner 100 Estrategias integrales (por ciento) en marcha para la prevención del sobrepeso y la obesidad en niños, niñas y adolescentes(Reducir la prevalencia a 18 )</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703,739</w:t>
            </w:r>
          </w:p>
        </w:tc>
      </w:tr>
      <w:tr w:rsidR="00C61B55" w:rsidRPr="00275D6D" w:rsidTr="004867D7">
        <w:trPr>
          <w:trHeight w:val="629"/>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 xml:space="preserve"> 02 Territorios saludables y red de salud para la vida desde la diversidad</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048 Identificar, caracterizar, medir y atender los casos de bulimia y anorexia en la red de salud mental del régimen subsidiado. </w:t>
            </w:r>
          </w:p>
          <w:p w:rsidR="009E1E60" w:rsidRPr="00275D6D" w:rsidRDefault="009E1E60" w:rsidP="0004674E">
            <w:pPr>
              <w:jc w:val="both"/>
              <w:rPr>
                <w:rFonts w:ascii="Arial" w:hAnsi="Arial" w:cs="Arial"/>
                <w:sz w:val="14"/>
                <w:szCs w:val="14"/>
              </w:rPr>
            </w:pP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35 Identificar, caracterizar, medir y atender los casos de bulimia y anorexia en la red de salud mental del régimen subsidiado, al 2016.</w:t>
            </w:r>
          </w:p>
          <w:p w:rsidR="009E1E60" w:rsidRPr="00275D6D" w:rsidRDefault="009E1E60" w:rsidP="0004674E">
            <w:pPr>
              <w:jc w:val="both"/>
              <w:rPr>
                <w:rFonts w:ascii="Arial" w:hAnsi="Arial" w:cs="Arial"/>
                <w:sz w:val="14"/>
                <w:szCs w:val="14"/>
              </w:rPr>
            </w:pP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996"/>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02 Territorios saludables y red de salud para la vida desde la diversidad</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049 Cubrir a 1.563.093 niños, niñas y adolescentes matriculados en instituciones educativas distritales con la acciones de promoción de la salud y de prevención, en un trabajo coordinado de la Secretaría Distrital de Educación y la Secretaría Distrital de Salud</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39 Cubrir a 1.563.093 niños, niñas y adolescentes matriculados en Instituciones Educativas Distritales, con acciones de promoción de la salud y prevención, en un trabajo coordinado de la Secretaría Distrital de Educación y la </w:t>
            </w:r>
            <w:r>
              <w:rPr>
                <w:rFonts w:ascii="Arial" w:hAnsi="Arial" w:cs="Arial"/>
                <w:sz w:val="14"/>
                <w:szCs w:val="14"/>
              </w:rPr>
              <w:t>SDS</w:t>
            </w:r>
            <w:r w:rsidRPr="00275D6D">
              <w:rPr>
                <w:rFonts w:ascii="Arial" w:hAnsi="Arial" w:cs="Arial"/>
                <w:sz w:val="14"/>
                <w:szCs w:val="14"/>
              </w:rPr>
              <w:t>, al 2016.</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18843,5522</w:t>
            </w:r>
          </w:p>
        </w:tc>
      </w:tr>
      <w:tr w:rsidR="00C61B55" w:rsidRPr="00275D6D" w:rsidTr="004867D7">
        <w:trPr>
          <w:trHeight w:val="1016"/>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40 (*) Disminuir 3 Prevalencias de uso reciente de alcohol, tabaco y sustancias psicoactivas ilícitas (por ciento)</w:t>
            </w:r>
            <w:r>
              <w:rPr>
                <w:rFonts w:ascii="Arial" w:hAnsi="Arial" w:cs="Arial"/>
                <w:sz w:val="14"/>
                <w:szCs w:val="14"/>
                <w:lang w:val="es-419"/>
              </w:rPr>
              <w:t xml:space="preserve"> </w:t>
            </w:r>
            <w:r w:rsidRPr="00275D6D">
              <w:rPr>
                <w:rFonts w:ascii="Arial" w:hAnsi="Arial" w:cs="Arial"/>
                <w:sz w:val="14"/>
                <w:szCs w:val="14"/>
              </w:rPr>
              <w:t>de uso reciente de alcohol, tabaco y sustancias psicoactivas ilícitas en población menor de veinticinco años, en coordinación con las instituciones que hacen parte del Consejo Distrital de Estupefacientes, al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5356,6084</w:t>
            </w:r>
          </w:p>
        </w:tc>
      </w:tr>
      <w:tr w:rsidR="00C61B55" w:rsidRPr="00275D6D" w:rsidTr="004867D7">
        <w:trPr>
          <w:trHeight w:val="955"/>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02 Territorios saludables y red de salud para la vida desde la diversidad</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051 Generar un programa de detección temprana del trastorno por déficit de atención e hiperactividad que permita la identificación, diagnóstico, atención y tratamiento de los niños, niñas y adolescentes que lo padecen.</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36 Generar un programa de detección temprana del trastorno por déficit de atención e hiperactividad que permita la identificación, diagnóstico, atención y tratamiento de los niños, niñas y adolescentes que lo padecen, 2016.</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1348"/>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02 Territorios saludables y red de salud para la vida desde la diversidad</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053 Garantizar la atención en salud y atención integral al 100% de niñas, niños, adolescentes y mujeres víctimas del maltrato o violencia, notificadas al sector salud en coordinación con los demás sectores de la administración distrital al 2016 y de manera transversal la denuncia, garantía y restablecimiento de derechos.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 (*) Garantizar 100 Cobertura de atención en niños, niñas y adolescentes (por ciento)  la atención en salud al 100% de niñas, niños, adolescentes y mujeres víctimas del maltrato o violencia, notificadas al sector salud en coordinación con los demás sectores de la administración distrital, y de manera transversal la denuncia, garantía y restablecimiento de derechos, al 2016.</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4729,956529</w:t>
            </w:r>
          </w:p>
        </w:tc>
      </w:tr>
      <w:tr w:rsidR="00C61B55" w:rsidRPr="00275D6D" w:rsidTr="004867D7">
        <w:trPr>
          <w:trHeight w:val="91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 Garantizar 100 Población atendida (por ciento) la atención integral en salud al 100% de la población víctima del conflicto armado interno, determinada en la ley 1448 de 2011, en el marco de la reparación y restitución de los derechos en salud, al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4566,808581</w:t>
            </w:r>
          </w:p>
        </w:tc>
      </w:tr>
      <w:tr w:rsidR="00C61B55" w:rsidRPr="00275D6D" w:rsidTr="004867D7">
        <w:trPr>
          <w:trHeight w:val="695"/>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05  Lucha contra distintos tipos de discriminación y violencias por condición, situación, identidad, diferencia, diversidad o etapa del ciclo vital</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056 Disminuir el trabajo infantil a menos del 1,5% en el Distrito Capital, en coordinación y  apoyo de los demás sectores de la Administración Distrital, al 2016. </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49 (*) Disminuir 1.49 Tasa de Trabajo Infantil a menos del 1,5% en el Distrito Capital, en coordinación y  apoyo de los demás sectores de la Administración Distrital, al 2016.</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725,922662</w:t>
            </w:r>
          </w:p>
        </w:tc>
      </w:tr>
      <w:tr w:rsidR="00C61B55" w:rsidRPr="00275D6D" w:rsidTr="004867D7">
        <w:trPr>
          <w:trHeight w:val="726"/>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50 Identificar y canalizar 20,000 Niños y niñas entre 5 a 14 años a servicios de salud y a servicios sociales a 20.000 niños y niñas trabajadoras para su desvinculación del trabajo, al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725,922662</w:t>
            </w:r>
          </w:p>
        </w:tc>
      </w:tr>
      <w:tr w:rsidR="00C61B55" w:rsidRPr="00275D6D" w:rsidTr="004867D7">
        <w:trPr>
          <w:trHeight w:val="573"/>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 xml:space="preserve"> 02 Territorios saludables y red de salud para la vida desde la diversidad</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057 Cubrir con la estrategia de trabajo protegido a 9.000 adolescentes y jóvenes trabajadores, entre los 15 y 17 años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51 Cubrir 9,000 Adolescentes de 15 a 17 años la estrategia de trabajo protegido a 9.000 jóvenes trabajadores, entre los 15 y 17 años, al 2016.</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725,922662</w:t>
            </w:r>
          </w:p>
        </w:tc>
      </w:tr>
      <w:tr w:rsidR="00C61B55" w:rsidRPr="00275D6D" w:rsidTr="004867D7">
        <w:trPr>
          <w:trHeight w:val="552"/>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52 (*) Mantener 1 sistema de registro de enfermedad profesional y accidentes de trabajo del sector informal, al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1287,068755</w:t>
            </w:r>
          </w:p>
        </w:tc>
      </w:tr>
      <w:tr w:rsidR="00C61B55" w:rsidRPr="00275D6D" w:rsidTr="004867D7">
        <w:trPr>
          <w:trHeight w:val="498"/>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02 Territorios saludables y red de salud para la vida desde la diversidad</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069 Gestionar la creación de un Instituto Pediátrico Distrital</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880 Modernización e infraestructura de salud</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 Gestionar la creación de un Instituto Pediátrico Distrital</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2200</w:t>
            </w:r>
          </w:p>
        </w:tc>
      </w:tr>
      <w:tr w:rsidR="00C61B55" w:rsidRPr="00275D6D" w:rsidTr="004867D7">
        <w:trPr>
          <w:trHeight w:val="920"/>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02 Territorios saludables y red de salud para la vida desde la diversidad</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070 Diseño e implementación de la Red Distrital de Salud Mental que incluye una Ciudadela Distrital en salud mental para atención de niños, niñas y adolescentes con consumo de sustancias psicoactivas y enfoque diferencial, al 2016</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876 Redes para la salud y la vida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 Diseño e implementación de la Red Distrital de Salud Mental que incluye una Ciudadela Distrital en salud mental para atención de niños, niñas y adolescentes con consumo de sustancias psicoactivas y enfoque diferencial, al 2016.</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55,4</w:t>
            </w:r>
          </w:p>
        </w:tc>
      </w:tr>
      <w:tr w:rsidR="00C61B55" w:rsidRPr="00275D6D" w:rsidTr="004867D7">
        <w:trPr>
          <w:trHeight w:val="910"/>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880 Modernización e infraestructura de salud</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Crear 100 Porcentaje una Unidad de Atención drogodependiente o de desintoxicación para las niñas, niños, las y los adolescentes consumidores de SPA en los diferentes grados de adicción, al 2016. (Programa de Atención a la infancia, adolescencia y juventud).</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806"/>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880 Modernización e infraestructura de salud</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Diseño e implementación 100 Porcentaje de la Red Distrital de Salud Mental que incluye una Ciudadela Distrital en salud mental para atención de niños, niñas y adolescentes con consumo de sustancias psicoactivas y enfoque diferencial, al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1705,848</w:t>
            </w:r>
          </w:p>
        </w:tc>
      </w:tr>
      <w:tr w:rsidR="00C61B55" w:rsidRPr="00275D6D" w:rsidTr="004867D7">
        <w:trPr>
          <w:trHeight w:val="671"/>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02 Territorios saludables y red de salud para la vida desde la diversidad</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071 Incrementar a 110.000 la cobertura de las intervenciones de la Línea 106 en promoción de salud mental y protección frente a eventos adversos en niños, niñas y adolescentes</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37 Incrementar a 110.000 la cobertura de las intervenciones de la Línea 106 en promoción de salud mental y protección frente a eventos adversos en niños, niñas y adolescentes, al 2016.</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9213,608399</w:t>
            </w:r>
          </w:p>
        </w:tc>
      </w:tr>
      <w:tr w:rsidR="009E1E60" w:rsidRPr="00275D6D" w:rsidTr="004867D7">
        <w:trPr>
          <w:trHeight w:val="264"/>
        </w:trPr>
        <w:tc>
          <w:tcPr>
            <w:tcW w:w="13036" w:type="dxa"/>
            <w:gridSpan w:val="6"/>
            <w:hideMark/>
          </w:tcPr>
          <w:p w:rsidR="009E1E60" w:rsidRPr="00275D6D" w:rsidRDefault="009E1E60" w:rsidP="0004674E">
            <w:pPr>
              <w:jc w:val="center"/>
              <w:rPr>
                <w:rFonts w:ascii="Arial" w:hAnsi="Arial" w:cs="Arial"/>
                <w:b/>
                <w:bCs/>
                <w:sz w:val="14"/>
                <w:szCs w:val="14"/>
              </w:rPr>
            </w:pPr>
            <w:r w:rsidRPr="00275D6D">
              <w:rPr>
                <w:rFonts w:ascii="Arial" w:hAnsi="Arial" w:cs="Arial"/>
                <w:b/>
                <w:bCs/>
                <w:sz w:val="14"/>
                <w:szCs w:val="14"/>
              </w:rPr>
              <w:t>Eje 2. Bogotá construye ciudad con los niños y las niñas y a adolescentes.</w:t>
            </w:r>
          </w:p>
        </w:tc>
      </w:tr>
      <w:tr w:rsidR="00C61B55" w:rsidRPr="00275D6D" w:rsidTr="004867D7">
        <w:trPr>
          <w:trHeight w:val="1232"/>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009 Impulsar la consolidación de procesos de movilización social y estrategias de activación de redes para la garantía de derechos, el potenciamiento del desarrollo, la protección y la atención integral a niños y niñas con ciudadanos y ciudadanas en las 20 localidades de Bogotá</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735 Desarrollo integral de la primera infancia en Bogotá</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14 formar 3000 personas integrantes de talento humano de los servicios de primera infancia de SDIS para la detección </w:t>
            </w:r>
            <w:r>
              <w:rPr>
                <w:rFonts w:ascii="Arial" w:hAnsi="Arial" w:cs="Arial"/>
                <w:sz w:val="14"/>
                <w:szCs w:val="14"/>
              </w:rPr>
              <w:t xml:space="preserve">de </w:t>
            </w:r>
            <w:r w:rsidRPr="00275D6D">
              <w:rPr>
                <w:rFonts w:ascii="Arial" w:hAnsi="Arial" w:cs="Arial"/>
                <w:sz w:val="14"/>
                <w:szCs w:val="14"/>
              </w:rPr>
              <w:t>casos de maltrato y abuso sexual de niños y niñas y la activación de la ruta de atención distrital</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SDIS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225,068</w:t>
            </w:r>
          </w:p>
        </w:tc>
      </w:tr>
    </w:tbl>
    <w:p w:rsidR="009E1E60" w:rsidRDefault="009E1E60" w:rsidP="009E1E60">
      <w:pPr>
        <w:jc w:val="both"/>
        <w:rPr>
          <w:rFonts w:ascii="Arial" w:hAnsi="Arial" w:cs="Arial"/>
          <w:sz w:val="20"/>
          <w:szCs w:val="20"/>
          <w:lang w:val="es-419"/>
        </w:rPr>
      </w:pPr>
      <w:r w:rsidRPr="0059533A">
        <w:rPr>
          <w:rFonts w:ascii="Arial" w:hAnsi="Arial" w:cs="Arial"/>
          <w:sz w:val="20"/>
          <w:szCs w:val="20"/>
          <w:lang w:val="es-419"/>
        </w:rPr>
        <w:t>Fuente: Mapa Política Pública Infancia y Adolescencia</w:t>
      </w:r>
    </w:p>
    <w:p w:rsidR="00766427" w:rsidRDefault="00766427" w:rsidP="009E1E60">
      <w:pPr>
        <w:jc w:val="both"/>
        <w:rPr>
          <w:rFonts w:ascii="Arial" w:hAnsi="Arial" w:cs="Arial"/>
          <w:sz w:val="20"/>
          <w:szCs w:val="20"/>
          <w:lang w:val="es-419"/>
        </w:rPr>
      </w:pPr>
    </w:p>
    <w:p w:rsidR="00A23E21" w:rsidRPr="00113873" w:rsidRDefault="00A23E21" w:rsidP="00A23E21">
      <w:pPr>
        <w:jc w:val="center"/>
        <w:rPr>
          <w:rFonts w:ascii="Arial" w:hAnsi="Arial" w:cs="Arial"/>
          <w:b/>
          <w:lang w:val="es-419"/>
        </w:rPr>
      </w:pPr>
      <w:r w:rsidRPr="00113873">
        <w:rPr>
          <w:rFonts w:ascii="Arial" w:hAnsi="Arial" w:cs="Arial"/>
          <w:b/>
          <w:lang w:val="es-419"/>
        </w:rPr>
        <w:lastRenderedPageBreak/>
        <w:t>M</w:t>
      </w:r>
      <w:r>
        <w:rPr>
          <w:rFonts w:ascii="Arial" w:hAnsi="Arial" w:cs="Arial"/>
          <w:b/>
          <w:lang w:val="es-ES"/>
        </w:rPr>
        <w:t>etas de los proyectos de inversión que participan indirectamente en la política de infancia y adolescencia - PPIA</w:t>
      </w:r>
    </w:p>
    <w:p w:rsidR="009E1E60" w:rsidRPr="005D7426" w:rsidRDefault="009E1E60" w:rsidP="009E1E60">
      <w:pPr>
        <w:jc w:val="right"/>
        <w:rPr>
          <w:rFonts w:ascii="Arial" w:hAnsi="Arial" w:cs="Arial"/>
          <w:b/>
          <w:sz w:val="14"/>
          <w:szCs w:val="14"/>
          <w:lang w:val="es-419"/>
        </w:rPr>
      </w:pPr>
      <w:r w:rsidRPr="005D7426">
        <w:rPr>
          <w:rFonts w:ascii="Arial" w:hAnsi="Arial" w:cs="Arial"/>
          <w:b/>
          <w:sz w:val="14"/>
          <w:szCs w:val="14"/>
          <w:lang w:val="es-419"/>
        </w:rPr>
        <w:t>Millones 2012</w:t>
      </w:r>
    </w:p>
    <w:tbl>
      <w:tblPr>
        <w:tblStyle w:val="Tablaconcuadrcula"/>
        <w:tblW w:w="5000" w:type="pct"/>
        <w:tblLayout w:type="fixed"/>
        <w:tblLook w:val="04A0" w:firstRow="1" w:lastRow="0" w:firstColumn="1" w:lastColumn="0" w:noHBand="0" w:noVBand="1"/>
      </w:tblPr>
      <w:tblGrid>
        <w:gridCol w:w="1744"/>
        <w:gridCol w:w="1817"/>
        <w:gridCol w:w="1918"/>
        <w:gridCol w:w="1733"/>
        <w:gridCol w:w="1876"/>
        <w:gridCol w:w="2381"/>
        <w:gridCol w:w="1525"/>
      </w:tblGrid>
      <w:tr w:rsidR="009E1E60" w:rsidRPr="00111218" w:rsidTr="0004674E">
        <w:trPr>
          <w:trHeight w:val="540"/>
          <w:tblHeader/>
        </w:trPr>
        <w:tc>
          <w:tcPr>
            <w:tcW w:w="671" w:type="pct"/>
            <w:shd w:val="clear" w:color="auto" w:fill="F2F2F2" w:themeFill="background1" w:themeFillShade="F2"/>
            <w:hideMark/>
          </w:tcPr>
          <w:p w:rsidR="009E1E60" w:rsidRPr="00111218" w:rsidRDefault="009E1E60" w:rsidP="0004674E">
            <w:pPr>
              <w:jc w:val="both"/>
              <w:rPr>
                <w:rFonts w:ascii="Arial" w:hAnsi="Arial" w:cs="Arial"/>
                <w:b/>
                <w:bCs/>
                <w:sz w:val="12"/>
                <w:szCs w:val="12"/>
              </w:rPr>
            </w:pPr>
            <w:r w:rsidRPr="00111218">
              <w:rPr>
                <w:rFonts w:ascii="Arial" w:hAnsi="Arial" w:cs="Arial"/>
                <w:b/>
                <w:bCs/>
                <w:sz w:val="12"/>
                <w:szCs w:val="12"/>
              </w:rPr>
              <w:t>PROGRAMA DEL PLAN DE DESARROLLO</w:t>
            </w:r>
          </w:p>
        </w:tc>
        <w:tc>
          <w:tcPr>
            <w:tcW w:w="699" w:type="pct"/>
            <w:shd w:val="clear" w:color="auto" w:fill="F2F2F2" w:themeFill="background1" w:themeFillShade="F2"/>
            <w:hideMark/>
          </w:tcPr>
          <w:p w:rsidR="009E1E60" w:rsidRPr="00111218" w:rsidRDefault="009E1E60" w:rsidP="0004674E">
            <w:pPr>
              <w:jc w:val="both"/>
              <w:rPr>
                <w:rFonts w:ascii="Arial" w:hAnsi="Arial" w:cs="Arial"/>
                <w:b/>
                <w:bCs/>
                <w:sz w:val="12"/>
                <w:szCs w:val="12"/>
              </w:rPr>
            </w:pPr>
            <w:r w:rsidRPr="00111218">
              <w:rPr>
                <w:rFonts w:ascii="Arial" w:hAnsi="Arial" w:cs="Arial"/>
                <w:b/>
                <w:bCs/>
                <w:sz w:val="12"/>
                <w:szCs w:val="12"/>
              </w:rPr>
              <w:t>PROYECTO PRIORITARIOS</w:t>
            </w:r>
          </w:p>
        </w:tc>
        <w:tc>
          <w:tcPr>
            <w:tcW w:w="738" w:type="pct"/>
            <w:shd w:val="clear" w:color="auto" w:fill="F2F2F2" w:themeFill="background1" w:themeFillShade="F2"/>
            <w:hideMark/>
          </w:tcPr>
          <w:p w:rsidR="009E1E60" w:rsidRPr="00111218" w:rsidRDefault="009E1E60" w:rsidP="0004674E">
            <w:pPr>
              <w:jc w:val="both"/>
              <w:rPr>
                <w:rFonts w:ascii="Arial" w:hAnsi="Arial" w:cs="Arial"/>
                <w:b/>
                <w:bCs/>
                <w:sz w:val="12"/>
                <w:szCs w:val="12"/>
              </w:rPr>
            </w:pPr>
            <w:r w:rsidRPr="00111218">
              <w:rPr>
                <w:rFonts w:ascii="Arial" w:hAnsi="Arial" w:cs="Arial"/>
                <w:b/>
                <w:bCs/>
                <w:sz w:val="12"/>
                <w:szCs w:val="12"/>
              </w:rPr>
              <w:t>METAS PD DE RESULTADO Y/O GESTIÓN</w:t>
            </w:r>
          </w:p>
        </w:tc>
        <w:tc>
          <w:tcPr>
            <w:tcW w:w="667" w:type="pct"/>
            <w:shd w:val="clear" w:color="auto" w:fill="F2F2F2" w:themeFill="background1" w:themeFillShade="F2"/>
            <w:hideMark/>
          </w:tcPr>
          <w:p w:rsidR="009E1E60" w:rsidRPr="00111218" w:rsidRDefault="009E1E60" w:rsidP="0004674E">
            <w:pPr>
              <w:jc w:val="both"/>
              <w:rPr>
                <w:rFonts w:ascii="Arial" w:hAnsi="Arial" w:cs="Arial"/>
                <w:b/>
                <w:bCs/>
                <w:sz w:val="12"/>
                <w:szCs w:val="12"/>
              </w:rPr>
            </w:pPr>
            <w:r w:rsidRPr="00111218">
              <w:rPr>
                <w:rFonts w:ascii="Arial" w:hAnsi="Arial" w:cs="Arial"/>
                <w:b/>
                <w:bCs/>
                <w:sz w:val="12"/>
                <w:szCs w:val="12"/>
              </w:rPr>
              <w:t>ENTIDAD RESPONSABLE</w:t>
            </w:r>
          </w:p>
        </w:tc>
        <w:tc>
          <w:tcPr>
            <w:tcW w:w="722" w:type="pct"/>
            <w:shd w:val="clear" w:color="auto" w:fill="F2F2F2" w:themeFill="background1" w:themeFillShade="F2"/>
            <w:hideMark/>
          </w:tcPr>
          <w:p w:rsidR="009E1E60" w:rsidRPr="00111218" w:rsidRDefault="009E1E60" w:rsidP="0004674E">
            <w:pPr>
              <w:jc w:val="both"/>
              <w:rPr>
                <w:rFonts w:ascii="Arial" w:hAnsi="Arial" w:cs="Arial"/>
                <w:b/>
                <w:bCs/>
                <w:sz w:val="12"/>
                <w:szCs w:val="12"/>
              </w:rPr>
            </w:pPr>
            <w:r w:rsidRPr="00111218">
              <w:rPr>
                <w:rFonts w:ascii="Arial" w:hAnsi="Arial" w:cs="Arial"/>
                <w:b/>
                <w:bCs/>
                <w:sz w:val="12"/>
                <w:szCs w:val="12"/>
              </w:rPr>
              <w:t>PROYECTO DE INVERSIÓN</w:t>
            </w:r>
          </w:p>
        </w:tc>
        <w:tc>
          <w:tcPr>
            <w:tcW w:w="916" w:type="pct"/>
            <w:shd w:val="clear" w:color="auto" w:fill="F2F2F2" w:themeFill="background1" w:themeFillShade="F2"/>
            <w:hideMark/>
          </w:tcPr>
          <w:p w:rsidR="009E1E60" w:rsidRPr="00111218" w:rsidRDefault="009E1E60" w:rsidP="0004674E">
            <w:pPr>
              <w:jc w:val="both"/>
              <w:rPr>
                <w:rFonts w:ascii="Arial" w:hAnsi="Arial" w:cs="Arial"/>
                <w:b/>
                <w:bCs/>
                <w:sz w:val="12"/>
                <w:szCs w:val="12"/>
              </w:rPr>
            </w:pPr>
            <w:r w:rsidRPr="00111218">
              <w:rPr>
                <w:rFonts w:ascii="Arial" w:hAnsi="Arial" w:cs="Arial"/>
                <w:b/>
                <w:bCs/>
                <w:sz w:val="12"/>
                <w:szCs w:val="12"/>
              </w:rPr>
              <w:t>METAS DEL PROYECTO DE INVERSIÓN</w:t>
            </w:r>
          </w:p>
        </w:tc>
        <w:tc>
          <w:tcPr>
            <w:tcW w:w="587" w:type="pct"/>
            <w:shd w:val="clear" w:color="auto" w:fill="F2F2F2" w:themeFill="background1" w:themeFillShade="F2"/>
            <w:hideMark/>
          </w:tcPr>
          <w:p w:rsidR="009E1E60" w:rsidRPr="00111218" w:rsidRDefault="009E1E60" w:rsidP="0004674E">
            <w:pPr>
              <w:jc w:val="center"/>
              <w:rPr>
                <w:rFonts w:ascii="Arial" w:hAnsi="Arial" w:cs="Arial"/>
                <w:b/>
                <w:bCs/>
                <w:sz w:val="12"/>
                <w:szCs w:val="12"/>
              </w:rPr>
            </w:pPr>
            <w:r w:rsidRPr="00111218">
              <w:rPr>
                <w:rFonts w:ascii="Arial" w:hAnsi="Arial" w:cs="Arial"/>
                <w:b/>
                <w:bCs/>
                <w:sz w:val="12"/>
                <w:szCs w:val="12"/>
              </w:rPr>
              <w:t>RECURSOS PROGRAMADOS 2015</w:t>
            </w:r>
          </w:p>
        </w:tc>
      </w:tr>
      <w:tr w:rsidR="009E1E60" w:rsidRPr="00111218" w:rsidTr="0004674E">
        <w:trPr>
          <w:trHeight w:val="311"/>
        </w:trPr>
        <w:tc>
          <w:tcPr>
            <w:tcW w:w="5000" w:type="pct"/>
            <w:gridSpan w:val="7"/>
            <w:hideMark/>
          </w:tcPr>
          <w:p w:rsidR="009E1E60" w:rsidRPr="00111218" w:rsidRDefault="009E1E60" w:rsidP="0004674E">
            <w:pPr>
              <w:jc w:val="center"/>
              <w:rPr>
                <w:rFonts w:ascii="Arial" w:hAnsi="Arial" w:cs="Arial"/>
                <w:b/>
                <w:bCs/>
                <w:sz w:val="12"/>
                <w:szCs w:val="12"/>
              </w:rPr>
            </w:pPr>
            <w:r w:rsidRPr="00111218">
              <w:rPr>
                <w:rFonts w:ascii="Arial" w:hAnsi="Arial" w:cs="Arial"/>
                <w:b/>
                <w:bCs/>
                <w:sz w:val="12"/>
                <w:szCs w:val="12"/>
              </w:rPr>
              <w:t>Eje 1. Niños, niñas y adolescentes en Ciudadanía Plena.</w:t>
            </w:r>
          </w:p>
        </w:tc>
      </w:tr>
      <w:tr w:rsidR="009E1E60" w:rsidRPr="00111218" w:rsidTr="004867D7">
        <w:trPr>
          <w:trHeight w:val="1151"/>
        </w:trPr>
        <w:tc>
          <w:tcPr>
            <w:tcW w:w="671"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05  Lucha contra distintos tipos de discriminación y violencias por condición, situación, identidad, diferencia, diversidad o etapa del ciclo vital</w:t>
            </w: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128 Bogotá reconoce y apropia la diversidad y la interculturalidad</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160 Apoyar 600 acciones de reconocimiento de las expresiones culturales diversas mediante estímulos, apoyos y alianzas con organizaciones de grupos poblacionales y sectores sociales y etarios</w:t>
            </w:r>
          </w:p>
        </w:tc>
        <w:tc>
          <w:tcPr>
            <w:tcW w:w="667" w:type="pct"/>
            <w:vMerge w:val="restart"/>
            <w:hideMark/>
          </w:tcPr>
          <w:p w:rsidR="009E1E60" w:rsidRPr="00111218" w:rsidRDefault="009E1E60" w:rsidP="0004674E">
            <w:pPr>
              <w:jc w:val="both"/>
              <w:rPr>
                <w:rFonts w:ascii="Arial" w:hAnsi="Arial" w:cs="Arial"/>
                <w:sz w:val="12"/>
                <w:szCs w:val="12"/>
              </w:rPr>
            </w:pPr>
            <w:r>
              <w:rPr>
                <w:rFonts w:ascii="Arial" w:hAnsi="Arial" w:cs="Arial"/>
                <w:sz w:val="12"/>
                <w:szCs w:val="12"/>
              </w:rPr>
              <w:t xml:space="preserve"> </w:t>
            </w:r>
            <w:r w:rsidRPr="00111218">
              <w:rPr>
                <w:rFonts w:ascii="Arial" w:hAnsi="Arial" w:cs="Arial"/>
                <w:sz w:val="12"/>
                <w:szCs w:val="12"/>
              </w:rPr>
              <w:t>FUGA</w:t>
            </w: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912 Culturas en la diversidad</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Apoyar 200 iniciativas y acciones de reconocimiento de las expresiones culturales diversas mediante estímulos, apoyos y alianzas con organizaciones de grupos poblacionales y sectores sociales y etarios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542</w:t>
            </w:r>
          </w:p>
        </w:tc>
      </w:tr>
      <w:tr w:rsidR="009E1E60" w:rsidRPr="00111218" w:rsidTr="0004674E">
        <w:trPr>
          <w:trHeight w:val="436"/>
        </w:trPr>
        <w:tc>
          <w:tcPr>
            <w:tcW w:w="671"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08 Ejercicio de las libertades culturales y deportivas</w:t>
            </w: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144 Arte, cultura y patrimonio en la transformación</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184 Lograr 5.000.000 asistencias a la oferta pública de personas en condiciones de equidad, inclusión y no segregación</w:t>
            </w:r>
          </w:p>
        </w:tc>
        <w:tc>
          <w:tcPr>
            <w:tcW w:w="667" w:type="pct"/>
            <w:vMerge/>
            <w:hideMark/>
          </w:tcPr>
          <w:p w:rsidR="009E1E60" w:rsidRPr="00111218" w:rsidRDefault="009E1E60" w:rsidP="0004674E">
            <w:pPr>
              <w:jc w:val="both"/>
              <w:rPr>
                <w:rFonts w:ascii="Arial" w:hAnsi="Arial" w:cs="Arial"/>
                <w:sz w:val="12"/>
                <w:szCs w:val="12"/>
              </w:rPr>
            </w:pP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656 Realización de actividades artísticas y culturales</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Lograr 1,196,000 asistencias a la oferta pública de personas en condiciones de equidad, inclusión y no segregación</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1713</w:t>
            </w:r>
          </w:p>
        </w:tc>
      </w:tr>
      <w:tr w:rsidR="009E1E60" w:rsidRPr="00111218" w:rsidTr="004867D7">
        <w:trPr>
          <w:trHeight w:val="745"/>
        </w:trPr>
        <w:tc>
          <w:tcPr>
            <w:tcW w:w="671"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09 Soberanía y seguridad alimentaria y nutricional</w:t>
            </w: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151 Apoyo alimentario y nutricional inocuo y seguro, acorde con la diversidad étnica y cultural y con enfoque poblacional</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215 Alcanzar una cobertura de 343.532 personas día con apoyo alimentario </w:t>
            </w:r>
          </w:p>
        </w:tc>
        <w:tc>
          <w:tcPr>
            <w:tcW w:w="667"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IDIPRON</w:t>
            </w: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198 Comedores comunitarios: Primer paso del proceso educativo de los sectores más vulnerables</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Suministrar Apoyos Alimentarios Diarios a población que se encuentran en extrema pobreza y fragilidad social en Bogotá D.C., con enfoque diferencial</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0</w:t>
            </w:r>
          </w:p>
        </w:tc>
      </w:tr>
      <w:tr w:rsidR="009E1E60" w:rsidRPr="00111218" w:rsidTr="004867D7">
        <w:trPr>
          <w:trHeight w:val="506"/>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20 Gestión Integral de Riesgos</w:t>
            </w: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200 Poblaciones resilientes, frente a riesgos y cambio climático</w:t>
            </w: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368 3.232 familias reasentadas por encontrarse en zonas de alto riesgo no mitigable</w:t>
            </w:r>
          </w:p>
        </w:tc>
        <w:tc>
          <w:tcPr>
            <w:tcW w:w="667"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IDIGER</w:t>
            </w: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788 Reducción y manejo integral </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Promover que 11.806 familias ubicadas en zonas de riesgo sean reasentadas en forma definitiva</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161</w:t>
            </w:r>
          </w:p>
        </w:tc>
      </w:tr>
      <w:tr w:rsidR="009E1E60" w:rsidRPr="00111218" w:rsidTr="004867D7">
        <w:trPr>
          <w:trHeight w:val="445"/>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Garantizar a 4.952 familias evacuadas el pago inmediato de las ayudas humanitarias de carácter pecuniario</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94</w:t>
            </w:r>
          </w:p>
        </w:tc>
      </w:tr>
      <w:tr w:rsidR="009E1E60" w:rsidRPr="00111218" w:rsidTr="004867D7">
        <w:trPr>
          <w:trHeight w:val="385"/>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Reubicar 600 familias a través de la adquisición predial</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0</w:t>
            </w:r>
          </w:p>
        </w:tc>
      </w:tr>
      <w:tr w:rsidR="009E1E60" w:rsidRPr="00111218" w:rsidTr="004867D7">
        <w:trPr>
          <w:trHeight w:val="1044"/>
        </w:trPr>
        <w:tc>
          <w:tcPr>
            <w:tcW w:w="671"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08 Ejercicio de las libertades culturales y deportivas</w:t>
            </w:r>
          </w:p>
        </w:tc>
        <w:tc>
          <w:tcPr>
            <w:tcW w:w="699" w:type="pct"/>
            <w:noWrap/>
            <w:hideMark/>
          </w:tcPr>
          <w:p w:rsidR="009E1E60" w:rsidRPr="00111218" w:rsidRDefault="009E1E60" w:rsidP="0004674E">
            <w:pPr>
              <w:jc w:val="both"/>
              <w:rPr>
                <w:rFonts w:ascii="Arial" w:hAnsi="Arial" w:cs="Arial"/>
                <w:sz w:val="12"/>
                <w:szCs w:val="12"/>
              </w:rPr>
            </w:pPr>
            <w:r w:rsidRPr="00275D6D">
              <w:rPr>
                <w:rFonts w:ascii="Arial" w:hAnsi="Arial" w:cs="Arial"/>
                <w:sz w:val="12"/>
                <w:szCs w:val="12"/>
              </w:rPr>
              <w:t xml:space="preserve">144 Arte, cultura y patrimonio en la transformación </w:t>
            </w:r>
          </w:p>
          <w:p w:rsidR="009E1E60" w:rsidRPr="00111218" w:rsidRDefault="009E1E60" w:rsidP="0004674E">
            <w:pPr>
              <w:jc w:val="both"/>
              <w:rPr>
                <w:rFonts w:ascii="Arial" w:hAnsi="Arial" w:cs="Arial"/>
                <w:sz w:val="12"/>
                <w:szCs w:val="12"/>
              </w:rPr>
            </w:pP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186 Una red de equipamientos culturales accesibles, polivalentes (atienden distintas disciplinas artísticas), sostenibles (con modelo de gestión), construidos y dotados en territorios con déficit</w:t>
            </w:r>
          </w:p>
        </w:tc>
        <w:tc>
          <w:tcPr>
            <w:tcW w:w="667"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 </w:t>
            </w:r>
            <w:r>
              <w:rPr>
                <w:rFonts w:ascii="Arial" w:hAnsi="Arial" w:cs="Arial"/>
                <w:sz w:val="12"/>
                <w:szCs w:val="12"/>
              </w:rPr>
              <w:t>IDARTES</w:t>
            </w:r>
          </w:p>
        </w:tc>
        <w:tc>
          <w:tcPr>
            <w:tcW w:w="722" w:type="pct"/>
            <w:noWrap/>
            <w:hideMark/>
          </w:tcPr>
          <w:p w:rsidR="009E1E60" w:rsidRPr="00111218" w:rsidRDefault="009E1E60" w:rsidP="0004674E">
            <w:pPr>
              <w:jc w:val="both"/>
              <w:rPr>
                <w:rFonts w:ascii="Arial" w:hAnsi="Arial" w:cs="Arial"/>
                <w:sz w:val="12"/>
                <w:szCs w:val="12"/>
              </w:rPr>
            </w:pPr>
            <w:r w:rsidRPr="00275D6D">
              <w:rPr>
                <w:rFonts w:ascii="Arial" w:hAnsi="Arial" w:cs="Arial"/>
                <w:sz w:val="12"/>
                <w:szCs w:val="12"/>
              </w:rPr>
              <w:t xml:space="preserve">783 Gestión, dotación, programación y aprovechamiento económico de los equipamientos culturales públicos </w:t>
            </w:r>
            <w:r w:rsidRPr="00111218">
              <w:rPr>
                <w:rFonts w:ascii="Arial" w:hAnsi="Arial" w:cs="Arial"/>
                <w:noProof/>
                <w:sz w:val="12"/>
                <w:szCs w:val="12"/>
                <w:lang w:eastAsia="es-CO"/>
              </w:rPr>
              <mc:AlternateContent>
                <mc:Choice Requires="wps">
                  <w:drawing>
                    <wp:anchor distT="0" distB="0" distL="114300" distR="114300" simplePos="0" relativeHeight="251659264" behindDoc="0" locked="0" layoutInCell="1" allowOverlap="1" wp14:anchorId="607C50A5" wp14:editId="1C2EBDEF">
                      <wp:simplePos x="0" y="0"/>
                      <wp:positionH relativeFrom="column">
                        <wp:posOffset>0</wp:posOffset>
                      </wp:positionH>
                      <wp:positionV relativeFrom="paragraph">
                        <wp:posOffset>1343025</wp:posOffset>
                      </wp:positionV>
                      <wp:extent cx="66675" cy="19050"/>
                      <wp:effectExtent l="0" t="0" r="28575" b="19050"/>
                      <wp:wrapNone/>
                      <wp:docPr id="1" name="Conector recto 1"/>
                      <wp:cNvGraphicFramePr/>
                      <a:graphic xmlns:a="http://schemas.openxmlformats.org/drawingml/2006/main">
                        <a:graphicData uri="http://schemas.microsoft.com/office/word/2010/wordprocessingShape">
                          <wps:wsp>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7671A"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75pt" to="5.2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6T4/QEAAAAEAAAOAAAAZHJzL2Uyb0RvYy54bWysU8GO2yAQvVfqPyDuie3UcRMrzqqyk17a&#10;7krtfgABHCNhQEDiRFX/vQNxrN32Uq3qAx6Gmce8ecPm4dJLdObWCa0qnM1TjLiimgl1rPDzj/1s&#10;hZHzRDEiteIVvnKHH7bv320GU/KF7rRk3CIAUa4cTIU7702ZJI52vCdurg1XcNhq2xMPW3tMmCUD&#10;oPcyWaRpkQzaMmM15c6Bt7kd4m3Eb1tO/WPbOu6RrDDU5uNq43oIa7LdkPJoiekEHcsgb6iiJ0LB&#10;pRNUQzxBJyv+guoFtdrp1s+p7hPdtoLyyAHYZOkfbL53xPDIBZrjzNQm9/9g6bfzk0WCgXYYKdKD&#10;RDUIRb22yIYfykKPBuNKCK3Vkx13zkDeYfiqGaSQk9eR/qW1fWgDEEOX2OXr1GV+8YiCM1sVxToF&#10;Mej9LCHlPdFY5z9z3aNgVFgKFRpASnL+4jxcDaH3kOBWei+kjCJKhYYKr5eLZUxwWgoWDkOYs8dD&#10;LS06kzAG8QusAOxVmNUnxSJYxwnbjbYnQt5siJcq4AEVKGe0bjr/XKfr3Wq3ymf5otjN8rRpZp/2&#10;dT4r9tnHZfOhqesm+xVKy/KyE4xxFaq7z1yW/5um4/TfpmWauqkNyWv0SBGKvf9j0UkQM8h3k/Wg&#10;2TWqGv0wZjF4fBJhjl/uwX75cLe/AQAA//8DAFBLAwQUAAYACAAAACEAlUvCU9wAAAAHAQAADwAA&#10;AGRycy9kb3ducmV2LnhtbEyPQU/DMAyF70j7D5GRuEwsaWEIlabTBPTGhQ3E1WtMW9E4XZNthV9P&#10;etpO1vOz3vucr0bbiSMNvnWsIVkoEMSVMy3XGj625e0jCB+QDXaOScMveVgVs6scM+NO/E7HTahF&#10;DGGfoYYmhD6T0lcNWfQL1xNH79sNFkOUQy3NgKcYbjuZKvUgLbYcGxrs6bmh6mdzsBp8+Un78m9e&#10;zdXXXe0o3b+8vaLWN9fj+glEoDGcj2HCj+hQRKadO7DxotMQHwka0iRZgphsFeduWtwvQRa5vOQv&#10;/gEAAP//AwBQSwECLQAUAAYACAAAACEAtoM4kv4AAADhAQAAEwAAAAAAAAAAAAAAAAAAAAAAW0Nv&#10;bnRlbnRfVHlwZXNdLnhtbFBLAQItABQABgAIAAAAIQA4/SH/1gAAAJQBAAALAAAAAAAAAAAAAAAA&#10;AC8BAABfcmVscy8ucmVsc1BLAQItABQABgAIAAAAIQBpW6T4/QEAAAAEAAAOAAAAAAAAAAAAAAAA&#10;AC4CAABkcnMvZTJvRG9jLnhtbFBLAQItABQABgAIAAAAIQCVS8JT3AAAAAcBAAAPAAAAAAAAAAAA&#10;AAAAAFcEAABkcnMvZG93bnJldi54bWxQSwUGAAAAAAQABADzAAAAYAUAAAAA&#10;"/>
                  </w:pict>
                </mc:Fallback>
              </mc:AlternateContent>
            </w:r>
          </w:p>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2 Lograr la participación de 280.000 personas anualmente en actividades artísticas diversas, permanentes e incluyentes. </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3226</w:t>
            </w:r>
          </w:p>
        </w:tc>
      </w:tr>
      <w:tr w:rsidR="009E1E60" w:rsidRPr="00111218" w:rsidTr="004867D7">
        <w:trPr>
          <w:trHeight w:val="725"/>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05  Lucha contra distintos tipos de discriminación y violencias por condición, situación, identidad, </w:t>
            </w:r>
            <w:r w:rsidRPr="00111218">
              <w:rPr>
                <w:rFonts w:ascii="Arial" w:hAnsi="Arial" w:cs="Arial"/>
                <w:sz w:val="12"/>
                <w:szCs w:val="12"/>
              </w:rPr>
              <w:lastRenderedPageBreak/>
              <w:t>diferencia, diversidad o etapa del ciclo vital</w:t>
            </w: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lastRenderedPageBreak/>
              <w:t>128 Bogotá reconoce y apropia la diversidad y la interculturalidad</w:t>
            </w: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160 Apoyar 600 acciones de reconocimiento de las expresiones culturales diversas mediante estímulos, apoyos y alianzas con organizaciones de </w:t>
            </w:r>
            <w:r w:rsidRPr="00111218">
              <w:rPr>
                <w:rFonts w:ascii="Arial" w:hAnsi="Arial" w:cs="Arial"/>
                <w:sz w:val="12"/>
                <w:szCs w:val="12"/>
              </w:rPr>
              <w:lastRenderedPageBreak/>
              <w:t>grupos poblacionales y sectores sociales y etarios</w:t>
            </w:r>
          </w:p>
        </w:tc>
        <w:tc>
          <w:tcPr>
            <w:tcW w:w="667" w:type="pct"/>
            <w:vMerge w:val="restart"/>
            <w:hideMark/>
          </w:tcPr>
          <w:p w:rsidR="009E1E60" w:rsidRPr="00111218" w:rsidRDefault="009E1E60" w:rsidP="0004674E">
            <w:pPr>
              <w:jc w:val="both"/>
              <w:rPr>
                <w:rFonts w:ascii="Arial" w:hAnsi="Arial" w:cs="Arial"/>
                <w:sz w:val="12"/>
                <w:szCs w:val="12"/>
              </w:rPr>
            </w:pPr>
            <w:r>
              <w:rPr>
                <w:rFonts w:ascii="Arial" w:hAnsi="Arial" w:cs="Arial"/>
                <w:sz w:val="12"/>
                <w:szCs w:val="12"/>
              </w:rPr>
              <w:lastRenderedPageBreak/>
              <w:t xml:space="preserve"> IDRD</w:t>
            </w: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847 Tiempo Libre Tiempo Activo</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Atender 750.000 asistentes a actividades recreodeportivas, dirigidas a diferentes sectores poblaciones, sociales y etarios </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0</w:t>
            </w:r>
          </w:p>
        </w:tc>
      </w:tr>
      <w:tr w:rsidR="009E1E60" w:rsidRPr="00111218" w:rsidTr="004867D7">
        <w:trPr>
          <w:trHeight w:val="981"/>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Apoyar 142 acciones de reconocimiento de diversas expresiones recreativas, deportivas y de actividad física, mediante estímulos, apoyos y alianzas con organizaciones de grupos poblacionales y sectores sociales y etarios.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1410</w:t>
            </w:r>
          </w:p>
        </w:tc>
      </w:tr>
      <w:tr w:rsidR="009E1E60" w:rsidRPr="00111218" w:rsidTr="0004674E">
        <w:trPr>
          <w:trHeight w:val="275"/>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08 Ejercicio de las libertades culturales y deportivas</w:t>
            </w: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145 Cotidianidad libre y activa</w:t>
            </w: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190 Beneficiar a 1400 deportistas de alto rendimiento mediante apoyo técnico, científico y social</w:t>
            </w:r>
          </w:p>
        </w:tc>
        <w:tc>
          <w:tcPr>
            <w:tcW w:w="667" w:type="pct"/>
            <w:vMerge/>
            <w:hideMark/>
          </w:tcPr>
          <w:p w:rsidR="009E1E60" w:rsidRPr="00111218" w:rsidRDefault="009E1E60" w:rsidP="0004674E">
            <w:pPr>
              <w:jc w:val="both"/>
              <w:rPr>
                <w:rFonts w:ascii="Arial" w:hAnsi="Arial" w:cs="Arial"/>
                <w:sz w:val="12"/>
                <w:szCs w:val="12"/>
              </w:rPr>
            </w:pP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816 Bogotá Forjador de Campeones</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Apoyar  1.400 deportistas de competencia (anualmente)</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18030</w:t>
            </w:r>
          </w:p>
        </w:tc>
      </w:tr>
      <w:tr w:rsidR="009E1E60" w:rsidRPr="00111218" w:rsidTr="0004674E">
        <w:trPr>
          <w:trHeight w:val="201"/>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Funcionamiento de 220 escuelas de formación deportiva</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0</w:t>
            </w:r>
          </w:p>
        </w:tc>
      </w:tr>
      <w:tr w:rsidR="009E1E60" w:rsidRPr="00111218" w:rsidTr="004867D7">
        <w:trPr>
          <w:trHeight w:val="399"/>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191 Garantizar a 1.000.000 de personas, anualmente, el acceso a la oferta deportiva y recreativa en diferentes disciplinas, en condiciones de equidad, inclusión y no segregación</w:t>
            </w:r>
          </w:p>
        </w:tc>
        <w:tc>
          <w:tcPr>
            <w:tcW w:w="667" w:type="pct"/>
            <w:vMerge/>
            <w:hideMark/>
          </w:tcPr>
          <w:p w:rsidR="009E1E60" w:rsidRPr="00111218" w:rsidRDefault="009E1E60" w:rsidP="0004674E">
            <w:pPr>
              <w:jc w:val="both"/>
              <w:rPr>
                <w:rFonts w:ascii="Arial" w:hAnsi="Arial" w:cs="Arial"/>
                <w:sz w:val="12"/>
                <w:szCs w:val="12"/>
              </w:rPr>
            </w:pP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814 Bogotá Participa Activa</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Ofrecer a 735.509 personas  el acceso a la oferta deportiva y de actividad física</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2811</w:t>
            </w:r>
          </w:p>
        </w:tc>
      </w:tr>
      <w:tr w:rsidR="009E1E60" w:rsidRPr="00111218" w:rsidTr="004867D7">
        <w:trPr>
          <w:trHeight w:val="555"/>
        </w:trPr>
        <w:tc>
          <w:tcPr>
            <w:tcW w:w="671"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19  Movilidad Humana</w:t>
            </w: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194 Ampliación y optimización de la red de Ciclo</w:t>
            </w:r>
            <w:r>
              <w:rPr>
                <w:rFonts w:ascii="Arial" w:hAnsi="Arial" w:cs="Arial"/>
                <w:sz w:val="12"/>
                <w:szCs w:val="12"/>
              </w:rPr>
              <w:t>r</w:t>
            </w:r>
            <w:r w:rsidRPr="00111218">
              <w:rPr>
                <w:rFonts w:ascii="Arial" w:hAnsi="Arial" w:cs="Arial"/>
                <w:sz w:val="12"/>
                <w:szCs w:val="12"/>
              </w:rPr>
              <w:t>rutas y promoción del uso de la bicicleta</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342 Aumentar la infraestructura vial de la red de ciclorruta</w:t>
            </w:r>
            <w:r>
              <w:rPr>
                <w:rFonts w:ascii="Arial" w:hAnsi="Arial" w:cs="Arial"/>
                <w:sz w:val="12"/>
                <w:szCs w:val="12"/>
              </w:rPr>
              <w:t>s</w:t>
            </w:r>
            <w:r w:rsidRPr="00111218">
              <w:rPr>
                <w:rFonts w:ascii="Arial" w:hAnsi="Arial" w:cs="Arial"/>
                <w:sz w:val="12"/>
                <w:szCs w:val="12"/>
              </w:rPr>
              <w:t xml:space="preserve"> en un 38,7% mediante la construcción de 145,46 Km. de ciclor</w:t>
            </w:r>
            <w:r>
              <w:rPr>
                <w:rFonts w:ascii="Arial" w:hAnsi="Arial" w:cs="Arial"/>
                <w:sz w:val="12"/>
                <w:szCs w:val="12"/>
              </w:rPr>
              <w:t>r</w:t>
            </w:r>
            <w:r w:rsidRPr="00111218">
              <w:rPr>
                <w:rFonts w:ascii="Arial" w:hAnsi="Arial" w:cs="Arial"/>
                <w:sz w:val="12"/>
                <w:szCs w:val="12"/>
              </w:rPr>
              <w:t>utas en torno a la infraestructura de transporte masivo (145,50 Km.)</w:t>
            </w:r>
          </w:p>
        </w:tc>
        <w:tc>
          <w:tcPr>
            <w:tcW w:w="667" w:type="pct"/>
            <w:vMerge/>
            <w:hideMark/>
          </w:tcPr>
          <w:p w:rsidR="009E1E60" w:rsidRPr="00111218" w:rsidRDefault="009E1E60" w:rsidP="0004674E">
            <w:pPr>
              <w:jc w:val="both"/>
              <w:rPr>
                <w:rFonts w:ascii="Arial" w:hAnsi="Arial" w:cs="Arial"/>
                <w:sz w:val="12"/>
                <w:szCs w:val="12"/>
              </w:rPr>
            </w:pP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845 Pedalea por Bogotá</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Desarrollar un programa de vías seguras con diferentes corredores, para bici-usuarios escolares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0</w:t>
            </w:r>
          </w:p>
        </w:tc>
      </w:tr>
      <w:tr w:rsidR="009E1E60" w:rsidRPr="00111218" w:rsidTr="00FA2B2F">
        <w:trPr>
          <w:trHeight w:val="883"/>
        </w:trPr>
        <w:tc>
          <w:tcPr>
            <w:tcW w:w="671"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17 Recuperación, rehabilitación y restauración de la estructura ecológica principal y de los espacios del agua</w:t>
            </w: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182 Apropiación ambiental y gobernanza del agua </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315</w:t>
            </w:r>
          </w:p>
        </w:tc>
        <w:tc>
          <w:tcPr>
            <w:tcW w:w="667" w:type="pct"/>
            <w:hideMark/>
          </w:tcPr>
          <w:p w:rsidR="009E1E60" w:rsidRPr="00111218" w:rsidRDefault="009E1E60" w:rsidP="0004674E">
            <w:pPr>
              <w:jc w:val="both"/>
              <w:rPr>
                <w:rFonts w:ascii="Arial" w:hAnsi="Arial" w:cs="Arial"/>
                <w:sz w:val="12"/>
                <w:szCs w:val="12"/>
                <w:lang w:val="es-419"/>
              </w:rPr>
            </w:pPr>
            <w:r>
              <w:rPr>
                <w:rFonts w:ascii="Arial" w:hAnsi="Arial" w:cs="Arial"/>
                <w:sz w:val="12"/>
                <w:szCs w:val="12"/>
                <w:lang w:val="es-419"/>
              </w:rPr>
              <w:t>JBJCM</w:t>
            </w: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865 Armonización de las relaciones ecosistema-cultura para disminuir la vulnerabilidad de la Región</w:t>
            </w:r>
            <w:r w:rsidRPr="00111218">
              <w:rPr>
                <w:rFonts w:ascii="Arial" w:hAnsi="Arial" w:cs="Arial"/>
                <w:sz w:val="12"/>
                <w:szCs w:val="12"/>
              </w:rPr>
              <w:br/>
              <w:t>Capital frente a los efectos del cambio climático</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7 Involucrar a 906,860 Personas en procesos de formación y socialización del conocimiento con énfasis en cambio climático y gobernanza del agua.</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207</w:t>
            </w:r>
          </w:p>
        </w:tc>
      </w:tr>
      <w:tr w:rsidR="009E1E60" w:rsidRPr="00111218" w:rsidTr="00FA2B2F">
        <w:trPr>
          <w:trHeight w:val="433"/>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08 Ejercicio de las libertades culturales y deportivas</w:t>
            </w: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144 Arte, cultura y patrimonio en la transformación</w:t>
            </w: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184 Lograr 5.000.000 asistencias a la oferta pública de personas en condiciones de equidad, inclusión y no segregación</w:t>
            </w:r>
          </w:p>
        </w:tc>
        <w:tc>
          <w:tcPr>
            <w:tcW w:w="667"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OFB</w:t>
            </w: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513 Fomento de la Música Sinfónica</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Realizar 28.539 presentaciones artísticas, actividades académicas y publicaciones.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3325</w:t>
            </w:r>
          </w:p>
        </w:tc>
      </w:tr>
      <w:tr w:rsidR="009E1E60" w:rsidRPr="00111218" w:rsidTr="00FA2B2F">
        <w:trPr>
          <w:trHeight w:val="429"/>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Lograr 1.300.000 asistencias anuales de personas a la oferta cultural de la OFB en condiciones de no segregación.</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882</w:t>
            </w:r>
          </w:p>
        </w:tc>
      </w:tr>
      <w:tr w:rsidR="009E1E60" w:rsidRPr="00111218" w:rsidTr="00FA2B2F">
        <w:trPr>
          <w:trHeight w:val="407"/>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185 4.500 iniciativas apoyadas mediante estímulos, becas, apoyos concertados y alianzas estratégicas con enfoque poblacional y territorial</w:t>
            </w: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Beneficiar 10.000 artistas con estímulos, apoyos y alianzas estratégicas.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601</w:t>
            </w:r>
          </w:p>
        </w:tc>
      </w:tr>
      <w:tr w:rsidR="009E1E60" w:rsidRPr="00111218" w:rsidTr="00FA2B2F">
        <w:trPr>
          <w:trHeight w:val="569"/>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13 Apoyar 400 Estímulos, apoyos concertados y alianzas estratégicas al sector de música sinfónica, académica y canto lírico</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778</w:t>
            </w:r>
          </w:p>
        </w:tc>
      </w:tr>
      <w:tr w:rsidR="009E1E60" w:rsidRPr="00111218" w:rsidTr="00FA2B2F">
        <w:trPr>
          <w:trHeight w:val="426"/>
        </w:trPr>
        <w:tc>
          <w:tcPr>
            <w:tcW w:w="671" w:type="pct"/>
            <w:vMerge/>
            <w:hideMark/>
          </w:tcPr>
          <w:p w:rsidR="009E1E60" w:rsidRPr="00111218" w:rsidRDefault="009E1E60" w:rsidP="0004674E">
            <w:pPr>
              <w:jc w:val="both"/>
              <w:rPr>
                <w:rFonts w:ascii="Arial" w:hAnsi="Arial" w:cs="Arial"/>
                <w:sz w:val="12"/>
                <w:szCs w:val="12"/>
              </w:rPr>
            </w:pP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147 Bogotá Capital Creativa de la Música</w:t>
            </w: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206 Organizar y fortalecer la oferta y apropiación musical en la ciudad a través de 10 redes musicales en la ciudad</w:t>
            </w: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Acciones relacionadas con la dinamización de la Red de Bandas y realizar el encuentro Distrital de Bandas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76</w:t>
            </w:r>
          </w:p>
        </w:tc>
      </w:tr>
      <w:tr w:rsidR="009E1E60" w:rsidRPr="00111218" w:rsidTr="00FA2B2F">
        <w:trPr>
          <w:trHeight w:val="419"/>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Consolidar 1 Nodo cultural en el territorio y como apoyo a la creación de redes musicales.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195</w:t>
            </w:r>
          </w:p>
        </w:tc>
      </w:tr>
      <w:tr w:rsidR="009E1E60" w:rsidRPr="00111218" w:rsidTr="00FA2B2F">
        <w:trPr>
          <w:trHeight w:val="427"/>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lastRenderedPageBreak/>
              <w:t>08 Ejercicio de las libertades culturales y deportivas</w:t>
            </w: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144 Arte, cultura y patrimonio en la transformación</w:t>
            </w: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209 Fortalecer la red de bibliotecas públicas a través de la implementación del Plan del lectura, escritura y cultura digital</w:t>
            </w:r>
          </w:p>
        </w:tc>
        <w:tc>
          <w:tcPr>
            <w:tcW w:w="667"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 S</w:t>
            </w:r>
            <w:r>
              <w:rPr>
                <w:rFonts w:ascii="Arial" w:hAnsi="Arial" w:cs="Arial"/>
                <w:sz w:val="12"/>
                <w:szCs w:val="12"/>
                <w:lang w:val="es-419"/>
              </w:rPr>
              <w:t>D</w:t>
            </w:r>
            <w:r w:rsidRPr="00111218">
              <w:rPr>
                <w:rFonts w:ascii="Arial" w:hAnsi="Arial" w:cs="Arial"/>
                <w:sz w:val="12"/>
                <w:szCs w:val="12"/>
              </w:rPr>
              <w:t>CRD</w:t>
            </w: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767 Fortalecimiento de la red de Bibliotecas y fomento y/o valoración a la lectura</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Consolidar la articulación de la Red de Bibliotecas Públicas con 60 bibliotecas comunitarias.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800</w:t>
            </w:r>
          </w:p>
        </w:tc>
      </w:tr>
      <w:tr w:rsidR="009E1E60" w:rsidRPr="00111218" w:rsidTr="0004674E">
        <w:trPr>
          <w:trHeight w:val="330"/>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Fortalecer la red de 20 bibliotecas públicas en Bogotá.</w:t>
            </w:r>
          </w:p>
        </w:tc>
        <w:tc>
          <w:tcPr>
            <w:tcW w:w="587" w:type="pct"/>
            <w:noWrap/>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17080,087</w:t>
            </w:r>
          </w:p>
        </w:tc>
      </w:tr>
      <w:tr w:rsidR="009E1E60" w:rsidRPr="00111218" w:rsidTr="00FA2B2F">
        <w:trPr>
          <w:trHeight w:val="1306"/>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210 Implementar el Plan de lectura, Escritura y Cultura Digital y lograr la participación de 600.000 personas en oportunidades que favorezcan el acceso a actividades de fomento a la lectura y escritura en condiciones de equidad, inclusión y no segregación</w:t>
            </w: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Lograr la participación de 600.000 personas en oportunidades que favorezcan el acceso a actividades de fomento a la lectura y la escritura  </w:t>
            </w:r>
            <w:r w:rsidRPr="00111218">
              <w:rPr>
                <w:rFonts w:ascii="Arial" w:hAnsi="Arial" w:cs="Arial"/>
                <w:sz w:val="12"/>
                <w:szCs w:val="12"/>
              </w:rPr>
              <w:br/>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0</w:t>
            </w:r>
          </w:p>
        </w:tc>
      </w:tr>
      <w:tr w:rsidR="009E1E60" w:rsidRPr="00111218" w:rsidTr="00FA2B2F">
        <w:trPr>
          <w:trHeight w:val="522"/>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03 Construcción de saberes. Educación incluyente, diversa y de calidad para disfrutar y aprender</w:t>
            </w: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116 Educación media fortalecida y mayor acceso a la educación superior</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109 Construcción de al menos 2 nuevas sedes para la Universidad Distrital</w:t>
            </w:r>
          </w:p>
        </w:tc>
        <w:tc>
          <w:tcPr>
            <w:tcW w:w="667" w:type="pct"/>
            <w:vMerge w:val="restart"/>
            <w:hideMark/>
          </w:tcPr>
          <w:p w:rsidR="009E1E60" w:rsidRPr="00111218" w:rsidRDefault="009E1E60" w:rsidP="0004674E">
            <w:pPr>
              <w:jc w:val="both"/>
              <w:rPr>
                <w:rFonts w:ascii="Arial" w:hAnsi="Arial" w:cs="Arial"/>
                <w:sz w:val="12"/>
                <w:szCs w:val="12"/>
                <w:lang w:val="es-419"/>
              </w:rPr>
            </w:pPr>
            <w:r>
              <w:rPr>
                <w:rFonts w:ascii="Arial" w:hAnsi="Arial" w:cs="Arial"/>
                <w:sz w:val="12"/>
                <w:szCs w:val="12"/>
                <w:lang w:val="es-419"/>
              </w:rPr>
              <w:t>SED</w:t>
            </w: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891 Media fortalecida y mayor acceso a la educación superior</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10 Adquirir 3 lotes que permitan ampliar la oferta en educación superior pública en el Distrito</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0</w:t>
            </w:r>
          </w:p>
        </w:tc>
      </w:tr>
      <w:tr w:rsidR="009E1E60" w:rsidRPr="00111218" w:rsidTr="00FA2B2F">
        <w:trPr>
          <w:trHeight w:val="928"/>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110 30.000 nuevos cupos en educación pública distrital superior universitaria y/o tecnológica para estudiantes de estratos 1, 2 y 3</w:t>
            </w: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3 Apoyar a 30,000 egresados del sistema educativo oficial para el acceso y la permanencia a la educación superior técnica, tecnológica y universitaria en programas de alta calidad mediante créditos blandos o subsidios condicionados.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8941</w:t>
            </w:r>
          </w:p>
        </w:tc>
      </w:tr>
      <w:tr w:rsidR="009E1E60" w:rsidRPr="00111218" w:rsidTr="00FA2B2F">
        <w:trPr>
          <w:trHeight w:val="507"/>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17 Recuperación, rehabilitación y restauración de la estructura ecológica principal y de los espacios del agua</w:t>
            </w: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182 Apropiación ambiental y gobernanza del agua </w:t>
            </w: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310 Involucrar un total de 2.400.000 habitantes en estrategias de educación e investigación ambiental para la apropiación social de los territorios del agua </w:t>
            </w:r>
          </w:p>
        </w:tc>
        <w:tc>
          <w:tcPr>
            <w:tcW w:w="667" w:type="pct"/>
            <w:vMerge w:val="restart"/>
            <w:hideMark/>
          </w:tcPr>
          <w:p w:rsidR="009E1E60" w:rsidRPr="00111218" w:rsidRDefault="009E1E60" w:rsidP="0004674E">
            <w:pPr>
              <w:jc w:val="both"/>
              <w:rPr>
                <w:rFonts w:ascii="Arial" w:hAnsi="Arial" w:cs="Arial"/>
                <w:sz w:val="12"/>
                <w:szCs w:val="12"/>
              </w:rPr>
            </w:pPr>
            <w:r>
              <w:rPr>
                <w:rFonts w:ascii="Arial" w:hAnsi="Arial" w:cs="Arial"/>
                <w:sz w:val="12"/>
                <w:szCs w:val="12"/>
              </w:rPr>
              <w:t>SDA</w:t>
            </w: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131 Participación ciudadana y educación ambiental como instrumentos de gestión para la apropiación social de los territorios ambientales del Distrito Capital</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Involucrar 1,000,000 habitantes en estrategias de educación ambiental en las localidades del Distrito Capital.</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969</w:t>
            </w:r>
          </w:p>
        </w:tc>
      </w:tr>
      <w:tr w:rsidR="009E1E60" w:rsidRPr="00111218" w:rsidTr="0004674E">
        <w:trPr>
          <w:trHeight w:val="732"/>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Involucrar 200,000 habitantes en estrategias de educación  ambiental en los espacios administrados por la </w:t>
            </w:r>
            <w:r>
              <w:rPr>
                <w:rFonts w:ascii="Arial" w:hAnsi="Arial" w:cs="Arial"/>
                <w:sz w:val="12"/>
                <w:szCs w:val="12"/>
              </w:rPr>
              <w:t>SDA</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611</w:t>
            </w:r>
          </w:p>
        </w:tc>
      </w:tr>
      <w:tr w:rsidR="009E1E60" w:rsidRPr="00111218" w:rsidTr="00FA2B2F">
        <w:trPr>
          <w:trHeight w:val="725"/>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05  Lucha contra distintos tipos de discriminación y violencias por condición, situación, identidad, diferencia, diversidad o etapa del ciclo vital</w:t>
            </w: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125 Aumento de capacidades y oportunidades incluyentes</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150 Fortalecer proyectos de vida de por lo menos 1.000 jóvenes en situación de alta vulnerabilidad</w:t>
            </w:r>
          </w:p>
        </w:tc>
        <w:tc>
          <w:tcPr>
            <w:tcW w:w="667" w:type="pct"/>
            <w:vMerge w:val="restart"/>
            <w:hideMark/>
          </w:tcPr>
          <w:p w:rsidR="009E1E60" w:rsidRPr="00111218" w:rsidRDefault="009E1E60" w:rsidP="0004674E">
            <w:pPr>
              <w:jc w:val="both"/>
              <w:rPr>
                <w:rFonts w:ascii="Arial" w:hAnsi="Arial" w:cs="Arial"/>
                <w:sz w:val="12"/>
                <w:szCs w:val="12"/>
              </w:rPr>
            </w:pPr>
            <w:r>
              <w:rPr>
                <w:rFonts w:ascii="Arial" w:hAnsi="Arial" w:cs="Arial"/>
                <w:sz w:val="12"/>
                <w:szCs w:val="12"/>
              </w:rPr>
              <w:t>SDIS</w:t>
            </w: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764 Jóvenes activando su Ciudadanía.</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Apoyar técnica y/o financieramente 450 iniciativas juveniles que contribuyan a la disminución de su situación de vulnerabilidad y segregación mediante el ejercicio efectivo de sus derechos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0</w:t>
            </w:r>
          </w:p>
        </w:tc>
      </w:tr>
      <w:tr w:rsidR="009E1E60" w:rsidRPr="00111218" w:rsidTr="00FA2B2F">
        <w:trPr>
          <w:trHeight w:val="1182"/>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152 3.000 jóvenes participan en espacios de identificación y decisión acerca de las soluciones de las principales problemáticas de este grupo poblacional</w:t>
            </w: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Liderar el desarrollo de 80 encuentros en las 20 localidades que promuevan   acciones conjuntas entre jóvenes, otros actores sociales y los sectores de la administración local para dinamizar el funcionamiento del Sistema Distrital de Juventud articulado a los avances de la política social del Distrito Capital </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552</w:t>
            </w:r>
          </w:p>
        </w:tc>
      </w:tr>
      <w:tr w:rsidR="009E1E60" w:rsidRPr="00111218" w:rsidTr="00FA2B2F">
        <w:trPr>
          <w:trHeight w:val="767"/>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Incrementar la vinculación de 3000 jóvenes en los  CLOPS consejo local de Política Social para hacer efectiva su participación en el restablecimiento de los derechos a la población juvenil </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331</w:t>
            </w:r>
          </w:p>
        </w:tc>
      </w:tr>
      <w:tr w:rsidR="009E1E60" w:rsidRPr="00111218" w:rsidTr="00FA2B2F">
        <w:trPr>
          <w:trHeight w:val="799"/>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Promover en 3.000 jóvenes la participación en espacios de identificación y decisión acerca de las soluciones de las principales problemáticas de este grupo poblacional </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441</w:t>
            </w:r>
          </w:p>
        </w:tc>
      </w:tr>
      <w:tr w:rsidR="009E1E60" w:rsidRPr="00111218" w:rsidTr="00FA2B2F">
        <w:trPr>
          <w:trHeight w:val="501"/>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07  Bogotá, un territorio que defiende, protege y promueve los derechos humanos.</w:t>
            </w: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136 Fortalecimiento del acceso a la justicia formal, y promoción de la justicia no formal y comunitaria</w:t>
            </w: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175 Garantizar el acceso y el seguimiento al sistema de Justicia familiar al 100% de personas que reporten casos tipificados como violencia intrafamiliar</w:t>
            </w:r>
          </w:p>
        </w:tc>
        <w:tc>
          <w:tcPr>
            <w:tcW w:w="667" w:type="pct"/>
            <w:vMerge w:val="restart"/>
            <w:hideMark/>
          </w:tcPr>
          <w:p w:rsidR="009E1E60" w:rsidRPr="00111218" w:rsidRDefault="009E1E60" w:rsidP="0004674E">
            <w:pPr>
              <w:jc w:val="both"/>
              <w:rPr>
                <w:rFonts w:ascii="Arial" w:hAnsi="Arial" w:cs="Arial"/>
                <w:sz w:val="12"/>
                <w:szCs w:val="12"/>
              </w:rPr>
            </w:pPr>
            <w:r>
              <w:rPr>
                <w:rFonts w:ascii="Arial" w:hAnsi="Arial" w:cs="Arial"/>
                <w:sz w:val="12"/>
                <w:szCs w:val="12"/>
              </w:rPr>
              <w:t>SDIS</w:t>
            </w: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741 Relaciones Libres de Violencia para y con las Familias en Bogotá.</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Atender 100% personas/ año víctimas de violencia intrafamiliar  y presunto delito sexual en comisarías de familia.</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1997</w:t>
            </w:r>
          </w:p>
        </w:tc>
      </w:tr>
      <w:tr w:rsidR="009E1E60" w:rsidRPr="00111218" w:rsidTr="00FA2B2F">
        <w:trPr>
          <w:trHeight w:val="798"/>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Atender 350 personas/año en servicios especializados a mujeres víctimas de violencia intrafamiliar o sexual y niños, niñas y adolescentes, víctimas de explotación sexual comercial.</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0</w:t>
            </w:r>
          </w:p>
        </w:tc>
      </w:tr>
      <w:tr w:rsidR="009E1E60" w:rsidRPr="00111218" w:rsidTr="00FA2B2F">
        <w:trPr>
          <w:trHeight w:val="272"/>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Atender  1.200 grupos familiares en servicio de atención terapéutica.</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777</w:t>
            </w:r>
          </w:p>
        </w:tc>
      </w:tr>
      <w:tr w:rsidR="009E1E60" w:rsidRPr="00111218" w:rsidTr="00FA2B2F">
        <w:trPr>
          <w:trHeight w:val="583"/>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Atender 455 cupos/año a niños, niñas y adolescentes, con medidas de protección legal de acuerdo con la ley 1098 de 2006.</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4706</w:t>
            </w:r>
          </w:p>
        </w:tc>
      </w:tr>
      <w:tr w:rsidR="009E1E60" w:rsidRPr="00111218" w:rsidTr="00FA2B2F">
        <w:trPr>
          <w:trHeight w:val="781"/>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09 Soberanía y seguridad alimentaria y nutricional</w:t>
            </w: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151 Apoyo alimentario y nutricional inocuo y seguro, acorde con la diversidad étnica y cultural y con enfoque poblacional</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215 Alcanzar una cobertura de 343.532 personas día con apoyo alimentario</w:t>
            </w:r>
          </w:p>
        </w:tc>
        <w:tc>
          <w:tcPr>
            <w:tcW w:w="667" w:type="pct"/>
            <w:vMerge/>
            <w:hideMark/>
          </w:tcPr>
          <w:p w:rsidR="009E1E60" w:rsidRPr="00111218" w:rsidRDefault="009E1E60" w:rsidP="0004674E">
            <w:pPr>
              <w:jc w:val="both"/>
              <w:rPr>
                <w:rFonts w:ascii="Arial" w:hAnsi="Arial" w:cs="Arial"/>
                <w:sz w:val="12"/>
                <w:szCs w:val="12"/>
              </w:rPr>
            </w:pP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730 Alimentando Capacidades: Desarrollo de habilidades y apoyo alimentario para superar condiciones de vulnerabilidad </w:t>
            </w:r>
          </w:p>
        </w:tc>
        <w:tc>
          <w:tcPr>
            <w:tcW w:w="916" w:type="pct"/>
            <w:hideMark/>
          </w:tcPr>
          <w:p w:rsidR="009E1E60" w:rsidRPr="00111218" w:rsidRDefault="009E1E60" w:rsidP="008C0EC4">
            <w:pPr>
              <w:jc w:val="both"/>
              <w:rPr>
                <w:rFonts w:ascii="Arial" w:hAnsi="Arial" w:cs="Arial"/>
                <w:sz w:val="12"/>
                <w:szCs w:val="12"/>
              </w:rPr>
            </w:pPr>
            <w:r w:rsidRPr="00111218">
              <w:rPr>
                <w:rFonts w:ascii="Arial" w:hAnsi="Arial" w:cs="Arial"/>
                <w:sz w:val="12"/>
                <w:szCs w:val="12"/>
              </w:rPr>
              <w:t>6 (*) Alcanzar 286,277 cupos/día de apoyo alimentario para población en inseguridad alimentaria y nutricional</w:t>
            </w:r>
            <w:r w:rsidRPr="00111218">
              <w:rPr>
                <w:rFonts w:ascii="Arial" w:hAnsi="Arial" w:cs="Arial"/>
                <w:sz w:val="12"/>
                <w:szCs w:val="12"/>
              </w:rPr>
              <w:br/>
              <w:t>(51.911 cupos diarios de apoyo alimentario en Jardines Infantiles (55.000 niñas, niños))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176008</w:t>
            </w:r>
          </w:p>
        </w:tc>
      </w:tr>
      <w:tr w:rsidR="009E1E60" w:rsidRPr="00111218" w:rsidTr="00FA2B2F">
        <w:trPr>
          <w:trHeight w:val="571"/>
        </w:trPr>
        <w:tc>
          <w:tcPr>
            <w:tcW w:w="671" w:type="pct"/>
            <w:vMerge/>
            <w:hideMark/>
          </w:tcPr>
          <w:p w:rsidR="009E1E60" w:rsidRPr="00111218" w:rsidRDefault="009E1E60" w:rsidP="0004674E">
            <w:pPr>
              <w:jc w:val="both"/>
              <w:rPr>
                <w:rFonts w:ascii="Arial" w:hAnsi="Arial" w:cs="Arial"/>
                <w:sz w:val="12"/>
                <w:szCs w:val="12"/>
              </w:rPr>
            </w:pP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151 Apoyo alimentario y nutricional inocuo y seguro, acorde con la diversidad étnica y cultural y con enfoque poblacional</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215 Alcanzar una cobertura de 343.532 personas día con apoyo alimentario </w:t>
            </w:r>
          </w:p>
        </w:tc>
        <w:tc>
          <w:tcPr>
            <w:tcW w:w="667" w:type="pct"/>
            <w:hideMark/>
          </w:tcPr>
          <w:p w:rsidR="009E1E60" w:rsidRPr="00111218" w:rsidRDefault="009E1E60" w:rsidP="0004674E">
            <w:pPr>
              <w:jc w:val="both"/>
              <w:rPr>
                <w:rFonts w:ascii="Arial" w:hAnsi="Arial" w:cs="Arial"/>
                <w:sz w:val="12"/>
                <w:szCs w:val="12"/>
              </w:rPr>
            </w:pPr>
            <w:r>
              <w:rPr>
                <w:rFonts w:ascii="Arial" w:hAnsi="Arial" w:cs="Arial"/>
                <w:sz w:val="12"/>
                <w:szCs w:val="12"/>
              </w:rPr>
              <w:t>SDIS</w:t>
            </w: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730 Alimentando Capacidades: Desarrollo de habilidades y apoyo alimentario para superar condiciones de vulnerabilidad </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*Brindar 50600 bonos/año canjeables por alimentos a niños, niñas y adolescentes de 0 a 17 años </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6202</w:t>
            </w:r>
          </w:p>
        </w:tc>
      </w:tr>
      <w:tr w:rsidR="009E1E60" w:rsidRPr="00111218" w:rsidTr="00FA2B2F">
        <w:trPr>
          <w:trHeight w:val="473"/>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31 Fortalecimiento de la función administrativa y desarrollo institucional</w:t>
            </w: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235 Sistemas de mejoramiento de la gestión y de la capacidad operativa de las entidades</w:t>
            </w: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457 Implementar en el 100% de las entidades del distrito el Sistema Integrado de Gestión </w:t>
            </w:r>
          </w:p>
        </w:tc>
        <w:tc>
          <w:tcPr>
            <w:tcW w:w="667" w:type="pct"/>
            <w:vMerge w:val="restart"/>
            <w:hideMark/>
          </w:tcPr>
          <w:p w:rsidR="009E1E60" w:rsidRPr="00111218" w:rsidRDefault="009E1E60" w:rsidP="0004674E">
            <w:pPr>
              <w:jc w:val="both"/>
              <w:rPr>
                <w:rFonts w:ascii="Arial" w:hAnsi="Arial" w:cs="Arial"/>
                <w:sz w:val="12"/>
                <w:szCs w:val="12"/>
              </w:rPr>
            </w:pPr>
            <w:r>
              <w:rPr>
                <w:rFonts w:ascii="Arial" w:hAnsi="Arial" w:cs="Arial"/>
                <w:sz w:val="12"/>
                <w:szCs w:val="12"/>
              </w:rPr>
              <w:t>SDIS</w:t>
            </w: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750 Brindar apoyo logístico para garantizar la prestación de servicios sociales</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 (*) Prestar  en 739 equipamientos servicios de guarda, custodia y vigilancia de bienes muebles e inmuebles.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35708</w:t>
            </w:r>
          </w:p>
        </w:tc>
      </w:tr>
      <w:tr w:rsidR="009E1E60" w:rsidRPr="00111218" w:rsidTr="00FA2B2F">
        <w:trPr>
          <w:trHeight w:val="427"/>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2 (*) Prestar  en 611 unidades operativas servicios de cafetería, aseo, lavandería y preparación de alimentos.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33063</w:t>
            </w:r>
          </w:p>
        </w:tc>
      </w:tr>
      <w:tr w:rsidR="009E1E60" w:rsidRPr="00111218" w:rsidTr="00FA2B2F">
        <w:trPr>
          <w:trHeight w:val="565"/>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32 TIC para Gobierno Digital, Ciudad Inteligente y Sociedad del conocimiento y del emprendimiento</w:t>
            </w: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238 Bogotá humana al servicio de la ciudadanía</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461 Incrementar a 92% el nivel de satisfacción ciudadana en la Red CADE.</w:t>
            </w:r>
          </w:p>
        </w:tc>
        <w:tc>
          <w:tcPr>
            <w:tcW w:w="667" w:type="pct"/>
            <w:vMerge/>
            <w:hideMark/>
          </w:tcPr>
          <w:p w:rsidR="009E1E60" w:rsidRPr="00111218" w:rsidRDefault="009E1E60" w:rsidP="0004674E">
            <w:pPr>
              <w:jc w:val="both"/>
              <w:rPr>
                <w:rFonts w:ascii="Arial" w:hAnsi="Arial" w:cs="Arial"/>
                <w:sz w:val="12"/>
                <w:szCs w:val="12"/>
              </w:rPr>
            </w:pP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765 Políticas Humanas: Servicios Sociales con calidad.</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10 Realizar 7,000 verificaciones de lineamientos técnicos a instituciones públicas y privadas que ofrezcan servicios sociales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825</w:t>
            </w:r>
          </w:p>
        </w:tc>
      </w:tr>
      <w:tr w:rsidR="009E1E60" w:rsidRPr="00111218" w:rsidTr="00FA2B2F">
        <w:trPr>
          <w:trHeight w:val="704"/>
        </w:trPr>
        <w:tc>
          <w:tcPr>
            <w:tcW w:w="671" w:type="pct"/>
            <w:vMerge/>
            <w:hideMark/>
          </w:tcPr>
          <w:p w:rsidR="009E1E60" w:rsidRPr="00111218" w:rsidRDefault="009E1E60" w:rsidP="0004674E">
            <w:pPr>
              <w:jc w:val="both"/>
              <w:rPr>
                <w:rFonts w:ascii="Arial" w:hAnsi="Arial" w:cs="Arial"/>
                <w:sz w:val="12"/>
                <w:szCs w:val="12"/>
              </w:rPr>
            </w:pP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241 Bogotá: Hacia un gobierno digital y una ciudad inteligente </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468 Implementar nueve (9) cadenas completas de servicios y trámites distritales de servicio al ciudadano</w:t>
            </w:r>
          </w:p>
        </w:tc>
        <w:tc>
          <w:tcPr>
            <w:tcW w:w="667" w:type="pct"/>
            <w:vMerge/>
            <w:hideMark/>
          </w:tcPr>
          <w:p w:rsidR="009E1E60" w:rsidRPr="00111218" w:rsidRDefault="009E1E60" w:rsidP="0004674E">
            <w:pPr>
              <w:jc w:val="both"/>
              <w:rPr>
                <w:rFonts w:ascii="Arial" w:hAnsi="Arial" w:cs="Arial"/>
                <w:sz w:val="12"/>
                <w:szCs w:val="12"/>
              </w:rPr>
            </w:pP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759 Fortalecimiento e innovación de tecnologías de la información y la comunicación.</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1 (*) Fortalecer 4 sistemas de información para el seguimiento, control, monitoreo y componente geográfico para la gestión de los servicios sociales a cargo de la </w:t>
            </w:r>
            <w:r>
              <w:rPr>
                <w:rFonts w:ascii="Arial" w:hAnsi="Arial" w:cs="Arial"/>
                <w:sz w:val="12"/>
                <w:szCs w:val="12"/>
              </w:rPr>
              <w:t>SDIS</w:t>
            </w:r>
            <w:r w:rsidRPr="00111218">
              <w:rPr>
                <w:rFonts w:ascii="Arial" w:hAnsi="Arial" w:cs="Arial"/>
                <w:sz w:val="12"/>
                <w:szCs w:val="12"/>
              </w:rPr>
              <w:t>.</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1685</w:t>
            </w:r>
          </w:p>
        </w:tc>
      </w:tr>
      <w:tr w:rsidR="009E1E60" w:rsidRPr="00111218" w:rsidTr="0004674E">
        <w:trPr>
          <w:trHeight w:val="1275"/>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04 Bogotá Humana segura y libre de violencias contra las mujeres</w:t>
            </w: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119 Bogotá con Igualdad de Oportunidades para las Mujeres</w:t>
            </w: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123 Implementar 120 acciones del Plan de igualdad de oportunidades para las mujeres y la equidad de género en el Distrito Capital</w:t>
            </w:r>
          </w:p>
        </w:tc>
        <w:tc>
          <w:tcPr>
            <w:tcW w:w="667" w:type="pct"/>
            <w:vMerge w:val="restart"/>
            <w:hideMark/>
          </w:tcPr>
          <w:p w:rsidR="009E1E60" w:rsidRPr="00111218" w:rsidRDefault="009E1E60" w:rsidP="0004674E">
            <w:pPr>
              <w:jc w:val="both"/>
              <w:rPr>
                <w:rFonts w:ascii="Arial" w:hAnsi="Arial" w:cs="Arial"/>
                <w:sz w:val="12"/>
                <w:szCs w:val="12"/>
              </w:rPr>
            </w:pPr>
            <w:r>
              <w:rPr>
                <w:rFonts w:ascii="Arial" w:hAnsi="Arial" w:cs="Arial"/>
                <w:sz w:val="12"/>
                <w:szCs w:val="12"/>
              </w:rPr>
              <w:t>SDMJ</w:t>
            </w: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973 Acciones con Enfoque Diferencial para el reconocimiento de la diversidad de las mujeres</w:t>
            </w:r>
          </w:p>
        </w:tc>
        <w:tc>
          <w:tcPr>
            <w:tcW w:w="916"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Diseñar 1  lineamiento técnico para la incorporación del enfoque diferencial al interior de la Secretaría Distrital de la Mujer.</w:t>
            </w:r>
          </w:p>
        </w:tc>
        <w:tc>
          <w:tcPr>
            <w:tcW w:w="587" w:type="pct"/>
            <w:vMerge w:val="restart"/>
            <w:noWrap/>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400</w:t>
            </w:r>
          </w:p>
        </w:tc>
      </w:tr>
      <w:tr w:rsidR="009E1E60" w:rsidRPr="00111218" w:rsidTr="00FA2B2F">
        <w:trPr>
          <w:trHeight w:val="138"/>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vMerge/>
            <w:hideMark/>
          </w:tcPr>
          <w:p w:rsidR="009E1E60" w:rsidRPr="00111218" w:rsidRDefault="009E1E60" w:rsidP="0004674E">
            <w:pPr>
              <w:jc w:val="both"/>
              <w:rPr>
                <w:rFonts w:ascii="Arial" w:hAnsi="Arial" w:cs="Arial"/>
                <w:sz w:val="12"/>
                <w:szCs w:val="12"/>
              </w:rPr>
            </w:pPr>
          </w:p>
        </w:tc>
        <w:tc>
          <w:tcPr>
            <w:tcW w:w="587" w:type="pct"/>
            <w:vMerge/>
            <w:hideMark/>
          </w:tcPr>
          <w:p w:rsidR="009E1E60" w:rsidRPr="00111218" w:rsidRDefault="009E1E60" w:rsidP="0004674E">
            <w:pPr>
              <w:jc w:val="center"/>
              <w:rPr>
                <w:rFonts w:ascii="Arial" w:hAnsi="Arial" w:cs="Arial"/>
                <w:sz w:val="12"/>
                <w:szCs w:val="12"/>
              </w:rPr>
            </w:pPr>
          </w:p>
        </w:tc>
      </w:tr>
      <w:tr w:rsidR="009E1E60" w:rsidRPr="00111218" w:rsidTr="00FA2B2F">
        <w:trPr>
          <w:trHeight w:val="442"/>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19  Movilidad Humana</w:t>
            </w: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196 Cultura integral para la movilidad y la seguridad vial</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353 Reducir el Índice de mortalidad por accidentes de tránsito a 2.8</w:t>
            </w:r>
          </w:p>
        </w:tc>
        <w:tc>
          <w:tcPr>
            <w:tcW w:w="667" w:type="pct"/>
            <w:vMerge w:val="restart"/>
            <w:hideMark/>
          </w:tcPr>
          <w:p w:rsidR="009E1E60" w:rsidRPr="00111218" w:rsidRDefault="009E1E60" w:rsidP="0004674E">
            <w:pPr>
              <w:jc w:val="both"/>
              <w:rPr>
                <w:rFonts w:ascii="Arial" w:hAnsi="Arial" w:cs="Arial"/>
                <w:sz w:val="12"/>
                <w:szCs w:val="12"/>
              </w:rPr>
            </w:pPr>
            <w:r>
              <w:rPr>
                <w:rFonts w:ascii="Arial" w:hAnsi="Arial" w:cs="Arial"/>
                <w:sz w:val="12"/>
                <w:szCs w:val="12"/>
              </w:rPr>
              <w:t>SDM</w:t>
            </w: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1165 Promoción de la Movilidad Segura y Prevención de la Accidentalidad Vial</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Reducir a 2,8 muertos el índice de mortalidad por accidentes de tránsito por cada 10.000 vehículos </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1334</w:t>
            </w:r>
          </w:p>
        </w:tc>
      </w:tr>
      <w:tr w:rsidR="009E1E60" w:rsidRPr="00111218" w:rsidTr="00FA2B2F">
        <w:trPr>
          <w:trHeight w:val="523"/>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354 Reducir el Índice de morbilidad ( hospitalizados más valorados) a 77.9</w:t>
            </w: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Reducir a 77,9 heridos hospitalizados más valorados el índice de morbilidad por cada 10.000 vehículo </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1306</w:t>
            </w:r>
          </w:p>
        </w:tc>
      </w:tr>
      <w:tr w:rsidR="009E1E60" w:rsidRPr="00111218" w:rsidTr="0004674E">
        <w:trPr>
          <w:trHeight w:val="417"/>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355 Reducir el Índice de morbilidad ( hospitalizados) a 13.6</w:t>
            </w: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Reducir a 13,6 heridos hospitalizados el índice de morbilidad por cada 10.000 vehículos.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1306</w:t>
            </w:r>
          </w:p>
        </w:tc>
      </w:tr>
      <w:tr w:rsidR="009E1E60" w:rsidRPr="00111218" w:rsidTr="00FA2B2F">
        <w:trPr>
          <w:trHeight w:val="240"/>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Diseñar 30 campañas en seguridad vial  (intervención en vía).</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1441</w:t>
            </w:r>
          </w:p>
        </w:tc>
      </w:tr>
      <w:tr w:rsidR="009E1E60" w:rsidRPr="00111218" w:rsidTr="00FA2B2F">
        <w:trPr>
          <w:trHeight w:val="385"/>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42  Implementar 150 programas en el marco de enseñanza en seguridad vial. </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720</w:t>
            </w:r>
          </w:p>
        </w:tc>
      </w:tr>
      <w:tr w:rsidR="009E1E60" w:rsidRPr="00111218" w:rsidTr="00FA2B2F">
        <w:trPr>
          <w:trHeight w:val="667"/>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19  Movilidad Humana</w:t>
            </w: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196 Cultura integral para la movilidad y la seguridad vial</w:t>
            </w: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356 25 Pactos sobre problemas claves de movilidad que sean abordados con los diferentes componentes de intervención (Pedagogía en seguridad vial y dinámicas de movilidad, contingencias y emergencias, eventos)</w:t>
            </w:r>
          </w:p>
        </w:tc>
        <w:tc>
          <w:tcPr>
            <w:tcW w:w="667" w:type="pct"/>
            <w:vMerge w:val="restart"/>
            <w:hideMark/>
          </w:tcPr>
          <w:p w:rsidR="009E1E60" w:rsidRPr="00111218" w:rsidRDefault="009E1E60" w:rsidP="0004674E">
            <w:pPr>
              <w:jc w:val="both"/>
              <w:rPr>
                <w:rFonts w:ascii="Arial" w:hAnsi="Arial" w:cs="Arial"/>
                <w:sz w:val="12"/>
                <w:szCs w:val="12"/>
              </w:rPr>
            </w:pPr>
            <w:r>
              <w:rPr>
                <w:rFonts w:ascii="Arial" w:hAnsi="Arial" w:cs="Arial"/>
                <w:sz w:val="12"/>
                <w:szCs w:val="12"/>
              </w:rPr>
              <w:t>SDM</w:t>
            </w: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1165 Promoción de la Movilidad Segura y Prevención de la Accidentalidad Vial</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Diseñar 25 pactos con diversos actores institucionales y sociales.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822</w:t>
            </w:r>
          </w:p>
        </w:tc>
      </w:tr>
      <w:tr w:rsidR="009E1E60" w:rsidRPr="00111218" w:rsidTr="00FA2B2F">
        <w:trPr>
          <w:trHeight w:val="407"/>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Formar 200.000 niños en seguridad vial</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847</w:t>
            </w:r>
          </w:p>
        </w:tc>
      </w:tr>
      <w:tr w:rsidR="009E1E60" w:rsidRPr="00111218" w:rsidTr="0004674E">
        <w:trPr>
          <w:trHeight w:val="414"/>
        </w:trPr>
        <w:tc>
          <w:tcPr>
            <w:tcW w:w="671" w:type="pct"/>
            <w:vMerge/>
            <w:hideMark/>
          </w:tcPr>
          <w:p w:rsidR="009E1E60" w:rsidRPr="00111218" w:rsidRDefault="009E1E60" w:rsidP="0004674E">
            <w:pPr>
              <w:jc w:val="both"/>
              <w:rPr>
                <w:rFonts w:ascii="Arial" w:hAnsi="Arial" w:cs="Arial"/>
                <w:sz w:val="12"/>
                <w:szCs w:val="12"/>
              </w:rPr>
            </w:pP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198 Red de soporte para la prestación de servicios para una movilidad humana</w:t>
            </w: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361 Modernización del 90% del Sistema de tráfico (incluye dispositivos semafóricos y de señalización vehicular y de pasos peatonales seguros)</w:t>
            </w:r>
          </w:p>
        </w:tc>
        <w:tc>
          <w:tcPr>
            <w:tcW w:w="667" w:type="pct"/>
            <w:vMerge/>
            <w:hideMark/>
          </w:tcPr>
          <w:p w:rsidR="009E1E60" w:rsidRPr="00111218" w:rsidRDefault="009E1E60" w:rsidP="0004674E">
            <w:pPr>
              <w:jc w:val="both"/>
              <w:rPr>
                <w:rFonts w:ascii="Arial" w:hAnsi="Arial" w:cs="Arial"/>
                <w:sz w:val="12"/>
                <w:szCs w:val="12"/>
              </w:rPr>
            </w:pP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7254 Modernización, expansión y mantenimiento del sistema integral de control de tránsito</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Demarcar 10,000  zonas con dispositivos de control de velocidad</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2571</w:t>
            </w:r>
          </w:p>
        </w:tc>
      </w:tr>
      <w:tr w:rsidR="009E1E60" w:rsidRPr="00111218" w:rsidTr="00FA2B2F">
        <w:trPr>
          <w:trHeight w:val="260"/>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Revisar 24.043 (5.000 en 2013) Vehículos del Programa "Ruta Pila"</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3018</w:t>
            </w:r>
          </w:p>
        </w:tc>
      </w:tr>
      <w:tr w:rsidR="009E1E60" w:rsidRPr="00111218" w:rsidTr="00FA2B2F">
        <w:trPr>
          <w:trHeight w:val="242"/>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Realizar 3.000 diagnósticos en Instituciones Educativas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3018</w:t>
            </w:r>
          </w:p>
        </w:tc>
      </w:tr>
      <w:tr w:rsidR="009E1E60" w:rsidRPr="00111218" w:rsidTr="0004674E">
        <w:trPr>
          <w:trHeight w:val="1260"/>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lastRenderedPageBreak/>
              <w:t xml:space="preserve">02 Territorios saludables y red de salud para la vida desde la diversidad </w:t>
            </w: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106 Salud para el buen vivir</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046 Desarrollar estrategias integradas de promoción de la salud en actividad física, SAN, trabajo saludable y prácticas saludables en el 100% de los territorios de salud, con coordinación intersectorial</w:t>
            </w:r>
          </w:p>
        </w:tc>
        <w:tc>
          <w:tcPr>
            <w:tcW w:w="667" w:type="pct"/>
            <w:vMerge w:val="restart"/>
            <w:hideMark/>
          </w:tcPr>
          <w:p w:rsidR="009E1E60" w:rsidRPr="00111218" w:rsidRDefault="009E1E60" w:rsidP="0004674E">
            <w:pPr>
              <w:jc w:val="both"/>
              <w:rPr>
                <w:rFonts w:ascii="Arial" w:hAnsi="Arial" w:cs="Arial"/>
                <w:sz w:val="12"/>
                <w:szCs w:val="12"/>
              </w:rPr>
            </w:pPr>
            <w:r>
              <w:rPr>
                <w:rFonts w:ascii="Arial" w:hAnsi="Arial" w:cs="Arial"/>
                <w:sz w:val="12"/>
                <w:szCs w:val="12"/>
              </w:rPr>
              <w:t>SDS</w:t>
            </w: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869 Salud para el buen vivir</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33 (*) Desarrollar 83 Territorios con estrategias integradas de promoción de la salud  en actividad física, Seguridad Alimentaria y Nutricional, trabajo saludable y prácticas saludables  en el 100% de los territorios de salud, con coordinación intersectorial, a 2016.</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929</w:t>
            </w:r>
          </w:p>
        </w:tc>
      </w:tr>
      <w:tr w:rsidR="009E1E60" w:rsidRPr="00111218" w:rsidTr="00336D7F">
        <w:trPr>
          <w:trHeight w:val="725"/>
        </w:trPr>
        <w:tc>
          <w:tcPr>
            <w:tcW w:w="671" w:type="pct"/>
            <w:vMerge/>
            <w:hideMark/>
          </w:tcPr>
          <w:p w:rsidR="009E1E60" w:rsidRPr="00111218" w:rsidRDefault="009E1E60" w:rsidP="0004674E">
            <w:pPr>
              <w:jc w:val="both"/>
              <w:rPr>
                <w:rFonts w:ascii="Arial" w:hAnsi="Arial" w:cs="Arial"/>
                <w:sz w:val="12"/>
                <w:szCs w:val="12"/>
              </w:rPr>
            </w:pP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107 Acceso universal y efectivo a la salud</w:t>
            </w: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061 garantizar a 1.678.622 habitantes de Bogotá D.C., el acceso efectivo al régimen subsidiado del sistema general de seguridad social en salud</w:t>
            </w:r>
          </w:p>
        </w:tc>
        <w:tc>
          <w:tcPr>
            <w:tcW w:w="667" w:type="pct"/>
            <w:vMerge/>
            <w:hideMark/>
          </w:tcPr>
          <w:p w:rsidR="009E1E60" w:rsidRPr="00111218" w:rsidRDefault="009E1E60" w:rsidP="0004674E">
            <w:pPr>
              <w:jc w:val="both"/>
              <w:rPr>
                <w:rFonts w:ascii="Arial" w:hAnsi="Arial" w:cs="Arial"/>
                <w:sz w:val="12"/>
                <w:szCs w:val="12"/>
              </w:rPr>
            </w:pP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874 Acceso universal y efectivo a la salud</w:t>
            </w:r>
          </w:p>
        </w:tc>
        <w:tc>
          <w:tcPr>
            <w:tcW w:w="916" w:type="pct"/>
            <w:hideMark/>
          </w:tcPr>
          <w:p w:rsidR="009E1E60" w:rsidRPr="00111218" w:rsidRDefault="009E1E60" w:rsidP="008C0EC4">
            <w:pPr>
              <w:jc w:val="both"/>
              <w:rPr>
                <w:rFonts w:ascii="Arial" w:hAnsi="Arial" w:cs="Arial"/>
                <w:sz w:val="12"/>
                <w:szCs w:val="12"/>
              </w:rPr>
            </w:pPr>
            <w:r w:rsidRPr="00111218">
              <w:rPr>
                <w:rFonts w:ascii="Arial" w:hAnsi="Arial" w:cs="Arial"/>
                <w:sz w:val="12"/>
                <w:szCs w:val="12"/>
              </w:rPr>
              <w:t>1 (*) Garantizar 1</w:t>
            </w:r>
            <w:r w:rsidR="008C0EC4">
              <w:rPr>
                <w:rFonts w:ascii="Arial" w:hAnsi="Arial" w:cs="Arial"/>
                <w:sz w:val="12"/>
                <w:szCs w:val="12"/>
              </w:rPr>
              <w:t>.</w:t>
            </w:r>
            <w:r w:rsidRPr="00111218">
              <w:rPr>
                <w:rFonts w:ascii="Arial" w:hAnsi="Arial" w:cs="Arial"/>
                <w:sz w:val="12"/>
                <w:szCs w:val="12"/>
              </w:rPr>
              <w:t>678</w:t>
            </w:r>
            <w:r w:rsidR="008C0EC4">
              <w:rPr>
                <w:rFonts w:ascii="Arial" w:hAnsi="Arial" w:cs="Arial"/>
                <w:sz w:val="12"/>
                <w:szCs w:val="12"/>
              </w:rPr>
              <w:t>.</w:t>
            </w:r>
            <w:r w:rsidRPr="00111218">
              <w:rPr>
                <w:rFonts w:ascii="Arial" w:hAnsi="Arial" w:cs="Arial"/>
                <w:sz w:val="12"/>
                <w:szCs w:val="12"/>
              </w:rPr>
              <w:t>622 Personas habitantes de Bogotá, Distrito Capital, el acceso efectivo al Régimen Subsidiado del Sistema general de Seguridad Social en Salud, al 2016.</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938521</w:t>
            </w:r>
          </w:p>
        </w:tc>
      </w:tr>
      <w:tr w:rsidR="009E1E60" w:rsidRPr="00111218" w:rsidTr="00336D7F">
        <w:trPr>
          <w:trHeight w:val="1392"/>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874 Acceso universal y efectivo a la salud</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3 (*) Inspeccionar y vigilar 100 las Empresas Administradoras de Planes de Beneficio (por ciento) autorizadas para operar en Bogotá, frente al cumplimiento de sus obligaciones establecidas en el Sistema General de Seguridad Social en Salud y tomar las medidas correspondientes en coordinación con la Superintendencia Nacional de Salud, al 2016.</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4862</w:t>
            </w:r>
          </w:p>
        </w:tc>
      </w:tr>
      <w:tr w:rsidR="009E1E60" w:rsidRPr="00111218" w:rsidTr="00336D7F">
        <w:trPr>
          <w:trHeight w:val="748"/>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4 (*) Desarrollar 100 Sistema de seguimiento de resultados en salud al total de las Empresas Administradoras de Planes de Beneficio que operan en Bogotá.</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377</w:t>
            </w:r>
          </w:p>
        </w:tc>
      </w:tr>
      <w:tr w:rsidR="009E1E60" w:rsidRPr="00111218" w:rsidTr="00336D7F">
        <w:trPr>
          <w:trHeight w:val="791"/>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5 (*) Incrementar 25 Niños niñas jóvenes menores 19 años (por ciento) la atención de primera vez en salud oral de los niños, niñas y jóvenes menores de 19 años en el Distrito Capital, al 2016.</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57</w:t>
            </w:r>
          </w:p>
        </w:tc>
      </w:tr>
      <w:tr w:rsidR="009E1E60" w:rsidRPr="00111218" w:rsidTr="00336D7F">
        <w:trPr>
          <w:trHeight w:val="522"/>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875 Atención a la Población Pobre No Asegurada</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 Mantener la cobertura con Servicios de salud a la Población Pobre y Vulnerable, no asegurada del D.C.</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229233</w:t>
            </w:r>
          </w:p>
        </w:tc>
      </w:tr>
      <w:tr w:rsidR="009E1E60" w:rsidRPr="00111218" w:rsidTr="00336D7F">
        <w:trPr>
          <w:trHeight w:val="815"/>
        </w:trPr>
        <w:tc>
          <w:tcPr>
            <w:tcW w:w="671" w:type="pct"/>
            <w:vMerge/>
            <w:hideMark/>
          </w:tcPr>
          <w:p w:rsidR="009E1E60" w:rsidRPr="00111218" w:rsidRDefault="009E1E60" w:rsidP="0004674E">
            <w:pPr>
              <w:jc w:val="both"/>
              <w:rPr>
                <w:rFonts w:ascii="Arial" w:hAnsi="Arial" w:cs="Arial"/>
                <w:sz w:val="12"/>
                <w:szCs w:val="12"/>
              </w:rPr>
            </w:pP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108 Redes para la salud y la vida</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072 Diseñar, implementar y evaluar un programa de salud mental comunitaria en coherencia y consistencia con el modelo de salud basado en APS para el Distrito Capital</w:t>
            </w:r>
          </w:p>
        </w:tc>
        <w:tc>
          <w:tcPr>
            <w:tcW w:w="667" w:type="pct"/>
            <w:vMerge/>
            <w:hideMark/>
          </w:tcPr>
          <w:p w:rsidR="009E1E60" w:rsidRPr="00111218" w:rsidRDefault="009E1E60" w:rsidP="0004674E">
            <w:pPr>
              <w:jc w:val="both"/>
              <w:rPr>
                <w:rFonts w:ascii="Arial" w:hAnsi="Arial" w:cs="Arial"/>
                <w:sz w:val="12"/>
                <w:szCs w:val="12"/>
              </w:rPr>
            </w:pP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869 Salud para el buen vivir</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41 (*) Diseñar, implementar  y evaluar 1 Programa de salud mental comunitaria coherente con el modelo de salud basado en Atención Primaria en Salud en el Distrito Capital, al 2016.</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6880</w:t>
            </w:r>
          </w:p>
        </w:tc>
      </w:tr>
      <w:tr w:rsidR="009E1E60" w:rsidRPr="00111218" w:rsidTr="00336D7F">
        <w:trPr>
          <w:trHeight w:val="448"/>
        </w:trPr>
        <w:tc>
          <w:tcPr>
            <w:tcW w:w="671"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21 Basura Cero</w:t>
            </w: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205 Modelo de reciclaje para Bogotá</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378 Constituir y operar 60 empresas de reciclaje</w:t>
            </w:r>
          </w:p>
        </w:tc>
        <w:tc>
          <w:tcPr>
            <w:tcW w:w="667"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UAESP</w:t>
            </w: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584 Gestión Integral de Residuos Sólidos para el Distrito Capital y la Región</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Constituir y operar 60 empresas de reciclaje</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500</w:t>
            </w:r>
          </w:p>
        </w:tc>
      </w:tr>
      <w:tr w:rsidR="009E1E60" w:rsidRPr="00111218" w:rsidTr="0004674E">
        <w:trPr>
          <w:trHeight w:val="309"/>
        </w:trPr>
        <w:tc>
          <w:tcPr>
            <w:tcW w:w="5000" w:type="pct"/>
            <w:gridSpan w:val="7"/>
            <w:vAlign w:val="center"/>
            <w:hideMark/>
          </w:tcPr>
          <w:p w:rsidR="009E1E60" w:rsidRPr="00111218" w:rsidRDefault="009E1E60" w:rsidP="0004674E">
            <w:pPr>
              <w:jc w:val="center"/>
              <w:rPr>
                <w:rFonts w:ascii="Arial" w:hAnsi="Arial" w:cs="Arial"/>
                <w:b/>
                <w:bCs/>
                <w:sz w:val="12"/>
                <w:szCs w:val="12"/>
              </w:rPr>
            </w:pPr>
            <w:r w:rsidRPr="00111218">
              <w:rPr>
                <w:rFonts w:ascii="Arial" w:hAnsi="Arial" w:cs="Arial"/>
                <w:b/>
                <w:bCs/>
                <w:sz w:val="12"/>
                <w:szCs w:val="12"/>
              </w:rPr>
              <w:t>Eje 2. Bogotá construye ciudad con los niños y las niñas y los adolescentes</w:t>
            </w:r>
          </w:p>
        </w:tc>
      </w:tr>
      <w:tr w:rsidR="009E1E60" w:rsidRPr="00111218" w:rsidTr="003D4D7B">
        <w:trPr>
          <w:trHeight w:val="725"/>
        </w:trPr>
        <w:tc>
          <w:tcPr>
            <w:tcW w:w="671"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lastRenderedPageBreak/>
              <w:t>04 Bogotá Humana segura y libre de violencias contra las mujeres</w:t>
            </w: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119 Bogotá con Igualdad de Oportunidades para las Mujeres</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127 Fortalecer 100 organizaciones de mujeres a través de las Casas de Igualdad de Oportunidades para las Mujeres</w:t>
            </w:r>
          </w:p>
        </w:tc>
        <w:tc>
          <w:tcPr>
            <w:tcW w:w="667" w:type="pct"/>
            <w:hideMark/>
          </w:tcPr>
          <w:p w:rsidR="009E1E60" w:rsidRPr="00111218" w:rsidRDefault="009E1E60" w:rsidP="0004674E">
            <w:pPr>
              <w:jc w:val="both"/>
              <w:rPr>
                <w:rFonts w:ascii="Arial" w:hAnsi="Arial" w:cs="Arial"/>
                <w:sz w:val="12"/>
                <w:szCs w:val="12"/>
              </w:rPr>
            </w:pPr>
            <w:r>
              <w:rPr>
                <w:rFonts w:ascii="Arial" w:hAnsi="Arial" w:cs="Arial"/>
                <w:sz w:val="12"/>
                <w:szCs w:val="12"/>
              </w:rPr>
              <w:t>SDMJ</w:t>
            </w: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973 Acciones con Enfoque Diferencial para el reconocimiento de la diversidad de las mujeres</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Apoyar 9 procesos de organización y participación distritales e </w:t>
            </w:r>
            <w:r w:rsidR="00656141" w:rsidRPr="00111218">
              <w:rPr>
                <w:rFonts w:ascii="Arial" w:hAnsi="Arial" w:cs="Arial"/>
                <w:sz w:val="12"/>
                <w:szCs w:val="12"/>
              </w:rPr>
              <w:t>intermodales</w:t>
            </w:r>
            <w:r w:rsidRPr="00111218">
              <w:rPr>
                <w:rFonts w:ascii="Arial" w:hAnsi="Arial" w:cs="Arial"/>
                <w:sz w:val="12"/>
                <w:szCs w:val="12"/>
              </w:rPr>
              <w:t xml:space="preserve"> de mujeres diversas para la incorporación del enfoque diferencial en sus acciones de incidencia social y política</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1000</w:t>
            </w:r>
          </w:p>
        </w:tc>
      </w:tr>
      <w:tr w:rsidR="009E1E60" w:rsidRPr="00111218" w:rsidTr="003D4D7B">
        <w:trPr>
          <w:trHeight w:val="1221"/>
        </w:trPr>
        <w:tc>
          <w:tcPr>
            <w:tcW w:w="671"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05  Lucha contra distintos tipos de discriminación y violencias por condición, situación, identidad, diferencia, diversidad o etapa del ciclo vital</w:t>
            </w: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125 Aumento de capacidades y oportunidades incluyentes</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150 Fortalecer proyectos de vida de por lo menos 1.000 jóvenes en situación de alta vulnerabilidad</w:t>
            </w:r>
          </w:p>
        </w:tc>
        <w:tc>
          <w:tcPr>
            <w:tcW w:w="667" w:type="pct"/>
            <w:hideMark/>
          </w:tcPr>
          <w:p w:rsidR="009E1E60" w:rsidRPr="00111218" w:rsidRDefault="009E1E60" w:rsidP="0004674E">
            <w:pPr>
              <w:jc w:val="both"/>
              <w:rPr>
                <w:rFonts w:ascii="Arial" w:hAnsi="Arial" w:cs="Arial"/>
                <w:sz w:val="12"/>
                <w:szCs w:val="12"/>
              </w:rPr>
            </w:pPr>
            <w:r>
              <w:rPr>
                <w:rFonts w:ascii="Arial" w:hAnsi="Arial" w:cs="Arial"/>
                <w:sz w:val="12"/>
                <w:szCs w:val="12"/>
              </w:rPr>
              <w:t>SDIS</w:t>
            </w: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764 Jóvenes activando su Ciudadanía.</w:t>
            </w:r>
          </w:p>
        </w:tc>
        <w:tc>
          <w:tcPr>
            <w:tcW w:w="916" w:type="pct"/>
            <w:hideMark/>
          </w:tcPr>
          <w:p w:rsidR="009E1E60" w:rsidRPr="00111218" w:rsidRDefault="009E1E60" w:rsidP="005A60CE">
            <w:pPr>
              <w:jc w:val="both"/>
              <w:rPr>
                <w:rFonts w:ascii="Arial" w:hAnsi="Arial" w:cs="Arial"/>
                <w:sz w:val="12"/>
                <w:szCs w:val="12"/>
              </w:rPr>
            </w:pPr>
            <w:r w:rsidRPr="00111218">
              <w:rPr>
                <w:rFonts w:ascii="Arial" w:hAnsi="Arial" w:cs="Arial"/>
                <w:sz w:val="12"/>
                <w:szCs w:val="12"/>
              </w:rPr>
              <w:t xml:space="preserve">Identificar y vincular 20.023 jóvenes vulnerables a ofertas de servicios </w:t>
            </w:r>
            <w:r w:rsidR="00656141" w:rsidRPr="00111218">
              <w:rPr>
                <w:rFonts w:ascii="Arial" w:hAnsi="Arial" w:cs="Arial"/>
                <w:sz w:val="12"/>
                <w:szCs w:val="12"/>
              </w:rPr>
              <w:t>interinstitucional</w:t>
            </w:r>
            <w:r w:rsidRPr="00111218">
              <w:rPr>
                <w:rFonts w:ascii="Arial" w:hAnsi="Arial" w:cs="Arial"/>
                <w:sz w:val="12"/>
                <w:szCs w:val="12"/>
              </w:rPr>
              <w:t xml:space="preserve"> e intersectorial, y a procesos juveniles a través de las Casas de la Juve</w:t>
            </w:r>
            <w:r>
              <w:rPr>
                <w:rFonts w:ascii="Arial" w:hAnsi="Arial" w:cs="Arial"/>
                <w:sz w:val="12"/>
                <w:szCs w:val="12"/>
              </w:rPr>
              <w:t>ntud y otros espacios territori</w:t>
            </w:r>
            <w:r w:rsidRPr="00111218">
              <w:rPr>
                <w:rFonts w:ascii="Arial" w:hAnsi="Arial" w:cs="Arial"/>
                <w:sz w:val="12"/>
                <w:szCs w:val="12"/>
              </w:rPr>
              <w:t>ales para generación, acceso a oportunidades,</w:t>
            </w:r>
            <w:r>
              <w:rPr>
                <w:rFonts w:ascii="Arial" w:hAnsi="Arial" w:cs="Arial"/>
                <w:sz w:val="12"/>
                <w:szCs w:val="12"/>
                <w:lang w:val="es-419"/>
              </w:rPr>
              <w:t xml:space="preserve"> </w:t>
            </w:r>
            <w:r w:rsidRPr="00111218">
              <w:rPr>
                <w:rFonts w:ascii="Arial" w:hAnsi="Arial" w:cs="Arial"/>
                <w:sz w:val="12"/>
                <w:szCs w:val="12"/>
              </w:rPr>
              <w:t>restitución y/o restablecimiento de sus derechos.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906</w:t>
            </w:r>
          </w:p>
        </w:tc>
      </w:tr>
      <w:tr w:rsidR="009E1E60" w:rsidRPr="00111218" w:rsidTr="003D4D7B">
        <w:trPr>
          <w:trHeight w:val="1624"/>
        </w:trPr>
        <w:tc>
          <w:tcPr>
            <w:tcW w:w="671"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26 Transparencia, probidad, lucha contra la corrupción y control social efectivo e incluyente</w:t>
            </w: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222 Fortalecimiento de la capacidad institucional para identificar, prevenir y resolver problemas de corrupción y para identificar oportunidades de probidad</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438 Implementar en 86 entidades (44 entidades, 22 hospitales y 20 localidades) siete herramientas de transparencia, probidad y cultura ciudadana y de la legalidad en el marco de una política distrital de transparencia y lucha contra la corrupción y en concordancia con el estatuto anticorrupción</w:t>
            </w:r>
          </w:p>
        </w:tc>
        <w:tc>
          <w:tcPr>
            <w:tcW w:w="667" w:type="pct"/>
            <w:hideMark/>
          </w:tcPr>
          <w:p w:rsidR="009E1E60" w:rsidRPr="00111218" w:rsidRDefault="009E1E60" w:rsidP="0004674E">
            <w:pPr>
              <w:jc w:val="both"/>
              <w:rPr>
                <w:rFonts w:ascii="Arial" w:hAnsi="Arial" w:cs="Arial"/>
                <w:sz w:val="12"/>
                <w:szCs w:val="12"/>
              </w:rPr>
            </w:pPr>
            <w:r>
              <w:rPr>
                <w:rFonts w:ascii="Arial" w:hAnsi="Arial" w:cs="Arial"/>
                <w:sz w:val="12"/>
                <w:szCs w:val="12"/>
              </w:rPr>
              <w:t>SDCRD</w:t>
            </w: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945 Fortalecimiento de la Transparencia, la Probidad y el Control Social en la gestión de la Cultura, la Recreación, el Deporte y la Actividad Física</w:t>
            </w:r>
          </w:p>
        </w:tc>
        <w:tc>
          <w:tcPr>
            <w:tcW w:w="916" w:type="pct"/>
            <w:hideMark/>
          </w:tcPr>
          <w:p w:rsidR="009E1E60" w:rsidRPr="00111218" w:rsidRDefault="009E1E60" w:rsidP="005A60CE">
            <w:pPr>
              <w:jc w:val="both"/>
              <w:rPr>
                <w:rFonts w:ascii="Arial" w:hAnsi="Arial" w:cs="Arial"/>
                <w:sz w:val="12"/>
                <w:szCs w:val="12"/>
              </w:rPr>
            </w:pPr>
            <w:r w:rsidRPr="00111218">
              <w:rPr>
                <w:rFonts w:ascii="Arial" w:hAnsi="Arial" w:cs="Arial"/>
                <w:sz w:val="12"/>
                <w:szCs w:val="12"/>
              </w:rPr>
              <w:t xml:space="preserve">Elaborar 4 mecanismos, protocolos y/o acuerdos ciudadanos para el ejercicio del control social en el sector. </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60</w:t>
            </w:r>
          </w:p>
        </w:tc>
      </w:tr>
      <w:tr w:rsidR="009E1E60" w:rsidRPr="00111218" w:rsidTr="0004674E">
        <w:trPr>
          <w:trHeight w:val="139"/>
        </w:trPr>
        <w:tc>
          <w:tcPr>
            <w:tcW w:w="5000" w:type="pct"/>
            <w:gridSpan w:val="7"/>
            <w:vAlign w:val="center"/>
            <w:hideMark/>
          </w:tcPr>
          <w:p w:rsidR="009E1E60" w:rsidRPr="00111218" w:rsidRDefault="009E1E60" w:rsidP="0004674E">
            <w:pPr>
              <w:jc w:val="center"/>
              <w:rPr>
                <w:rFonts w:ascii="Arial" w:hAnsi="Arial" w:cs="Arial"/>
                <w:b/>
                <w:bCs/>
                <w:sz w:val="12"/>
                <w:szCs w:val="12"/>
              </w:rPr>
            </w:pPr>
            <w:r w:rsidRPr="00111218">
              <w:rPr>
                <w:rFonts w:ascii="Arial" w:hAnsi="Arial" w:cs="Arial"/>
                <w:b/>
                <w:bCs/>
                <w:sz w:val="12"/>
                <w:szCs w:val="12"/>
              </w:rPr>
              <w:t>EJE 3. GOBERNANZA POR LA CALIDAD DE VIDA DE LA INFANCIA Y LA ADOLESCENCIA</w:t>
            </w:r>
          </w:p>
        </w:tc>
      </w:tr>
      <w:tr w:rsidR="009E1E60" w:rsidRPr="00111218" w:rsidTr="003D4D7B">
        <w:trPr>
          <w:trHeight w:val="2002"/>
        </w:trPr>
        <w:tc>
          <w:tcPr>
            <w:tcW w:w="671"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07  Bogotá, un territorio que defiende, protege y promueve los derechos humanos.</w:t>
            </w: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137 Articulación de la política niños, niñas y adolescentes en conflicto con la Ley y el fortalecimiento del Sistema integral de responsabilidad penal adolescente (SRPA) en el Distrito Capital</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176 Atender integralmente con estrategias de prevención, formación, capacitación para la generación de ingresos, trabajo con familias incluyendo seguimiento a 3.000 adolescentes con respecto al 100% de los vinculados en el sistema de responsabilidad penal adolescente</w:t>
            </w:r>
          </w:p>
        </w:tc>
        <w:tc>
          <w:tcPr>
            <w:tcW w:w="667" w:type="pct"/>
            <w:hideMark/>
          </w:tcPr>
          <w:p w:rsidR="009E1E60" w:rsidRPr="00111218" w:rsidRDefault="009E1E60" w:rsidP="0004674E">
            <w:pPr>
              <w:jc w:val="both"/>
              <w:rPr>
                <w:rFonts w:ascii="Arial" w:hAnsi="Arial" w:cs="Arial"/>
                <w:sz w:val="12"/>
                <w:szCs w:val="12"/>
              </w:rPr>
            </w:pPr>
            <w:r>
              <w:rPr>
                <w:rFonts w:ascii="Arial" w:hAnsi="Arial" w:cs="Arial"/>
                <w:sz w:val="12"/>
                <w:szCs w:val="12"/>
              </w:rPr>
              <w:t>SDG</w:t>
            </w: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837 Articulación de la política y fortalecimiento del Sistema integral de responsabilidad penal adolescente en el Distrito</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Implementar 1 Marco Normativo Y Operativo Que Orienta Y Aclara Los Mandatos Para</w:t>
            </w:r>
            <w:r w:rsidRPr="00111218">
              <w:rPr>
                <w:rFonts w:ascii="Arial" w:hAnsi="Arial" w:cs="Arial"/>
                <w:sz w:val="12"/>
                <w:szCs w:val="12"/>
              </w:rPr>
              <w:br/>
              <w:t>El Adecuado Funcionamiento Del Sistema Distrital Especializado, Diferencial Y</w:t>
            </w:r>
            <w:r w:rsidRPr="00111218">
              <w:rPr>
                <w:rFonts w:ascii="Arial" w:hAnsi="Arial" w:cs="Arial"/>
                <w:sz w:val="12"/>
                <w:szCs w:val="12"/>
              </w:rPr>
              <w:br/>
              <w:t>Restaurativo. Formar 100 Por Ciento De Operadores Directos Del Sistema De Responsabilidad</w:t>
            </w:r>
            <w:r w:rsidRPr="00111218">
              <w:rPr>
                <w:rFonts w:ascii="Arial" w:hAnsi="Arial" w:cs="Arial"/>
                <w:sz w:val="12"/>
                <w:szCs w:val="12"/>
              </w:rPr>
              <w:br/>
              <w:t>Penal Adolescente En El Distrito (Funcionarios, Operadores Cespa, Alcaldías Locales,</w:t>
            </w:r>
            <w:r w:rsidRPr="00111218">
              <w:rPr>
                <w:rFonts w:ascii="Arial" w:hAnsi="Arial" w:cs="Arial"/>
                <w:sz w:val="12"/>
                <w:szCs w:val="12"/>
              </w:rPr>
              <w:br/>
              <w:t>Personeros, Organizaciones Sociales, Policía, Universidades.)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0</w:t>
            </w:r>
          </w:p>
        </w:tc>
      </w:tr>
      <w:tr w:rsidR="009E1E60" w:rsidRPr="00275D6D" w:rsidTr="0004674E">
        <w:trPr>
          <w:trHeight w:val="71"/>
        </w:trPr>
        <w:tc>
          <w:tcPr>
            <w:tcW w:w="4413" w:type="pct"/>
            <w:gridSpan w:val="6"/>
            <w:hideMark/>
          </w:tcPr>
          <w:p w:rsidR="009E1E60" w:rsidRPr="00275D6D" w:rsidRDefault="009E1E60" w:rsidP="0004674E">
            <w:pPr>
              <w:jc w:val="center"/>
              <w:rPr>
                <w:rFonts w:ascii="Arial" w:hAnsi="Arial" w:cs="Arial"/>
                <w:b/>
                <w:sz w:val="12"/>
                <w:szCs w:val="12"/>
                <w:lang w:val="es-419"/>
              </w:rPr>
            </w:pPr>
            <w:r w:rsidRPr="00275D6D">
              <w:rPr>
                <w:rFonts w:ascii="Arial" w:hAnsi="Arial" w:cs="Arial"/>
                <w:b/>
                <w:sz w:val="12"/>
                <w:szCs w:val="12"/>
                <w:lang w:val="es-419"/>
              </w:rPr>
              <w:t>TOTAL ACCIONES INDIRECTAS</w:t>
            </w:r>
          </w:p>
        </w:tc>
        <w:tc>
          <w:tcPr>
            <w:tcW w:w="587" w:type="pct"/>
            <w:hideMark/>
          </w:tcPr>
          <w:p w:rsidR="009E1E60" w:rsidRPr="00275D6D" w:rsidRDefault="009E1E60" w:rsidP="0004674E">
            <w:pPr>
              <w:jc w:val="center"/>
              <w:rPr>
                <w:rFonts w:ascii="Arial" w:hAnsi="Arial" w:cs="Arial"/>
                <w:b/>
                <w:sz w:val="12"/>
                <w:szCs w:val="12"/>
              </w:rPr>
            </w:pPr>
            <w:r w:rsidRPr="00275D6D">
              <w:rPr>
                <w:rFonts w:ascii="Arial" w:hAnsi="Arial" w:cs="Arial"/>
                <w:b/>
                <w:sz w:val="12"/>
                <w:szCs w:val="12"/>
              </w:rPr>
              <w:t>$1.524.854</w:t>
            </w:r>
          </w:p>
        </w:tc>
      </w:tr>
    </w:tbl>
    <w:p w:rsidR="009E1E60" w:rsidRPr="00656141" w:rsidRDefault="003D4D7B" w:rsidP="009E1E60">
      <w:pPr>
        <w:jc w:val="both"/>
        <w:rPr>
          <w:rFonts w:ascii="Arial" w:hAnsi="Arial" w:cs="Arial"/>
          <w:sz w:val="14"/>
          <w:szCs w:val="14"/>
          <w:lang w:val="es-419"/>
        </w:rPr>
      </w:pPr>
      <w:r w:rsidRPr="00656141">
        <w:rPr>
          <w:rFonts w:ascii="Arial" w:hAnsi="Arial" w:cs="Arial"/>
          <w:sz w:val="14"/>
          <w:szCs w:val="14"/>
          <w:lang w:val="es-419"/>
        </w:rPr>
        <w:t>Fuente</w:t>
      </w:r>
      <w:r w:rsidR="009E1E60" w:rsidRPr="00656141">
        <w:rPr>
          <w:rFonts w:ascii="Arial" w:hAnsi="Arial" w:cs="Arial"/>
          <w:sz w:val="14"/>
          <w:szCs w:val="14"/>
          <w:lang w:val="es-419"/>
        </w:rPr>
        <w:t>: Mapa de la Política Pública de Infancia y Adolescencia</w:t>
      </w:r>
    </w:p>
    <w:p w:rsidR="0030334F" w:rsidRDefault="0030334F"/>
    <w:sectPr w:rsidR="0030334F" w:rsidSect="00B93368">
      <w:headerReference w:type="default" r:id="rId8"/>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CF0" w:rsidRDefault="005E0CF0" w:rsidP="009E1E60">
      <w:pPr>
        <w:spacing w:after="0" w:line="240" w:lineRule="auto"/>
      </w:pPr>
      <w:r>
        <w:separator/>
      </w:r>
    </w:p>
  </w:endnote>
  <w:endnote w:type="continuationSeparator" w:id="0">
    <w:p w:rsidR="005E0CF0" w:rsidRDefault="005E0CF0" w:rsidP="009E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CF0" w:rsidRDefault="005E0CF0" w:rsidP="009E1E60">
      <w:pPr>
        <w:spacing w:after="0" w:line="240" w:lineRule="auto"/>
      </w:pPr>
      <w:r>
        <w:separator/>
      </w:r>
    </w:p>
  </w:footnote>
  <w:footnote w:type="continuationSeparator" w:id="0">
    <w:p w:rsidR="005E0CF0" w:rsidRDefault="005E0CF0" w:rsidP="009E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4469"/>
      <w:gridCol w:w="4447"/>
    </w:tblGrid>
    <w:tr w:rsidR="00901155" w:rsidRPr="00257CA8" w:rsidTr="008D16C4">
      <w:trPr>
        <w:trHeight w:val="426"/>
        <w:jc w:val="center"/>
      </w:trPr>
      <w:tc>
        <w:tcPr>
          <w:tcW w:w="4192" w:type="dxa"/>
          <w:vMerge w:val="restart"/>
          <w:shd w:val="clear" w:color="auto" w:fill="auto"/>
        </w:tcPr>
        <w:p w:rsidR="00901155" w:rsidRPr="00257CA8" w:rsidRDefault="00901155" w:rsidP="00B3742A">
          <w:pPr>
            <w:pStyle w:val="Encabezado"/>
            <w:spacing w:after="120"/>
            <w:ind w:left="283"/>
            <w:jc w:val="center"/>
            <w:rPr>
              <w:rFonts w:ascii="Calibri" w:hAnsi="Calibri"/>
            </w:rPr>
          </w:pPr>
          <w:bookmarkStart w:id="1" w:name="OLE_LINK1"/>
          <w:r w:rsidRPr="00257CA8">
            <w:rPr>
              <w:rFonts w:ascii="Calibri" w:hAnsi="Calibri"/>
              <w:noProof/>
              <w:lang w:eastAsia="es-CO"/>
            </w:rPr>
            <w:drawing>
              <wp:inline distT="0" distB="0" distL="0" distR="0" wp14:anchorId="7EB3D92B" wp14:editId="549F4B18">
                <wp:extent cx="1294865" cy="769620"/>
                <wp:effectExtent l="0" t="0" r="635" b="0"/>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537" cy="785473"/>
                        </a:xfrm>
                        <a:prstGeom prst="rect">
                          <a:avLst/>
                        </a:prstGeom>
                        <a:noFill/>
                        <a:ln>
                          <a:noFill/>
                        </a:ln>
                      </pic:spPr>
                    </pic:pic>
                  </a:graphicData>
                </a:graphic>
              </wp:inline>
            </w:drawing>
          </w:r>
          <w:bookmarkEnd w:id="1"/>
        </w:p>
      </w:tc>
      <w:tc>
        <w:tcPr>
          <w:tcW w:w="4469" w:type="dxa"/>
          <w:vMerge w:val="restart"/>
          <w:shd w:val="clear" w:color="auto" w:fill="auto"/>
          <w:vAlign w:val="center"/>
        </w:tcPr>
        <w:p w:rsidR="00901155" w:rsidRPr="0072310D" w:rsidRDefault="00901155" w:rsidP="00B93368">
          <w:pPr>
            <w:pStyle w:val="Encabezado"/>
            <w:spacing w:after="120"/>
            <w:ind w:left="283"/>
            <w:jc w:val="center"/>
            <w:rPr>
              <w:rFonts w:ascii="Arial" w:hAnsi="Arial" w:cs="Arial"/>
            </w:rPr>
          </w:pPr>
          <w:r w:rsidRPr="0072310D">
            <w:rPr>
              <w:rFonts w:ascii="Arial" w:hAnsi="Arial" w:cs="Arial"/>
            </w:rPr>
            <w:t>PLAN ANUAL DE ESTUDIOS</w:t>
          </w:r>
        </w:p>
        <w:p w:rsidR="00901155" w:rsidRPr="00257CA8" w:rsidRDefault="00901155" w:rsidP="00B3742A">
          <w:pPr>
            <w:pStyle w:val="Encabezado"/>
            <w:spacing w:after="120"/>
            <w:ind w:left="283"/>
            <w:jc w:val="center"/>
            <w:rPr>
              <w:rFonts w:cs="Arial"/>
            </w:rPr>
          </w:pPr>
          <w:r w:rsidRPr="0072310D">
            <w:rPr>
              <w:rFonts w:ascii="Arial" w:hAnsi="Arial" w:cs="Arial"/>
            </w:rPr>
            <w:t>PAE- 201</w:t>
          </w:r>
          <w:r>
            <w:rPr>
              <w:rFonts w:ascii="Arial" w:hAnsi="Arial" w:cs="Arial"/>
            </w:rPr>
            <w:t>6</w:t>
          </w:r>
        </w:p>
      </w:tc>
      <w:tc>
        <w:tcPr>
          <w:tcW w:w="4447" w:type="dxa"/>
          <w:shd w:val="clear" w:color="auto" w:fill="auto"/>
        </w:tcPr>
        <w:p w:rsidR="00901155" w:rsidRPr="001946EE" w:rsidRDefault="00901155" w:rsidP="00B93368">
          <w:pPr>
            <w:pStyle w:val="Encabezado"/>
            <w:spacing w:after="120"/>
            <w:ind w:left="-108"/>
            <w:jc w:val="both"/>
            <w:rPr>
              <w:rFonts w:ascii="Arial" w:hAnsi="Arial" w:cs="Arial"/>
              <w:sz w:val="18"/>
              <w:szCs w:val="18"/>
            </w:rPr>
          </w:pPr>
          <w:r w:rsidRPr="001946EE">
            <w:rPr>
              <w:rFonts w:ascii="Arial" w:hAnsi="Arial" w:cs="Arial"/>
              <w:sz w:val="18"/>
              <w:szCs w:val="18"/>
            </w:rPr>
            <w:t>Código formato: PEPP -03</w:t>
          </w:r>
        </w:p>
      </w:tc>
    </w:tr>
    <w:tr w:rsidR="00901155" w:rsidRPr="00257CA8" w:rsidTr="008D16C4">
      <w:trPr>
        <w:trHeight w:val="426"/>
        <w:jc w:val="center"/>
      </w:trPr>
      <w:tc>
        <w:tcPr>
          <w:tcW w:w="4192" w:type="dxa"/>
          <w:vMerge/>
          <w:shd w:val="clear" w:color="auto" w:fill="auto"/>
        </w:tcPr>
        <w:p w:rsidR="00901155" w:rsidRPr="00257CA8" w:rsidRDefault="00901155" w:rsidP="00B93368">
          <w:pPr>
            <w:pStyle w:val="Encabezado"/>
            <w:spacing w:after="120"/>
            <w:ind w:left="283"/>
            <w:rPr>
              <w:rFonts w:ascii="Calibri" w:hAnsi="Calibri"/>
            </w:rPr>
          </w:pPr>
        </w:p>
      </w:tc>
      <w:tc>
        <w:tcPr>
          <w:tcW w:w="4469" w:type="dxa"/>
          <w:vMerge/>
          <w:shd w:val="clear" w:color="auto" w:fill="auto"/>
        </w:tcPr>
        <w:p w:rsidR="00901155" w:rsidRPr="00257CA8" w:rsidRDefault="00901155" w:rsidP="00B93368">
          <w:pPr>
            <w:pStyle w:val="Encabezado"/>
            <w:spacing w:after="120"/>
            <w:ind w:left="283"/>
            <w:rPr>
              <w:rFonts w:cs="Arial"/>
            </w:rPr>
          </w:pPr>
        </w:p>
      </w:tc>
      <w:tc>
        <w:tcPr>
          <w:tcW w:w="4447" w:type="dxa"/>
          <w:shd w:val="clear" w:color="auto" w:fill="auto"/>
        </w:tcPr>
        <w:p w:rsidR="00901155" w:rsidRPr="001946EE" w:rsidRDefault="00901155" w:rsidP="00B93368">
          <w:pPr>
            <w:pStyle w:val="Encabezado"/>
            <w:spacing w:after="120"/>
            <w:ind w:left="-108"/>
            <w:jc w:val="both"/>
            <w:rPr>
              <w:rFonts w:ascii="Arial" w:hAnsi="Arial" w:cs="Arial"/>
              <w:sz w:val="18"/>
              <w:szCs w:val="18"/>
            </w:rPr>
          </w:pPr>
          <w:r w:rsidRPr="001946EE">
            <w:rPr>
              <w:rFonts w:ascii="Arial" w:hAnsi="Arial" w:cs="Arial"/>
              <w:sz w:val="18"/>
              <w:szCs w:val="18"/>
            </w:rPr>
            <w:t>Código documento:PEPP-03</w:t>
          </w:r>
        </w:p>
        <w:p w:rsidR="00901155" w:rsidRPr="001946EE" w:rsidRDefault="00901155" w:rsidP="00887D8E">
          <w:pPr>
            <w:pStyle w:val="Encabezado"/>
            <w:spacing w:after="120"/>
            <w:ind w:left="-108"/>
            <w:jc w:val="both"/>
            <w:rPr>
              <w:rFonts w:ascii="Arial" w:hAnsi="Arial" w:cs="Arial"/>
              <w:sz w:val="18"/>
              <w:szCs w:val="18"/>
            </w:rPr>
          </w:pPr>
          <w:r w:rsidRPr="001946EE">
            <w:rPr>
              <w:rFonts w:ascii="Arial" w:hAnsi="Arial" w:cs="Arial"/>
              <w:sz w:val="18"/>
              <w:szCs w:val="18"/>
            </w:rPr>
            <w:t>Versión:</w:t>
          </w:r>
          <w:r w:rsidR="00887D8E">
            <w:rPr>
              <w:rFonts w:ascii="Arial" w:hAnsi="Arial" w:cs="Arial"/>
              <w:sz w:val="18"/>
              <w:szCs w:val="18"/>
            </w:rPr>
            <w:t>2</w:t>
          </w:r>
          <w:r w:rsidRPr="001946EE">
            <w:rPr>
              <w:rFonts w:ascii="Arial" w:hAnsi="Arial" w:cs="Arial"/>
              <w:sz w:val="18"/>
              <w:szCs w:val="18"/>
            </w:rPr>
            <w:t>.0</w:t>
          </w:r>
        </w:p>
      </w:tc>
    </w:tr>
    <w:tr w:rsidR="00901155" w:rsidRPr="006873C2" w:rsidTr="008D16C4">
      <w:trPr>
        <w:trHeight w:val="426"/>
        <w:jc w:val="center"/>
      </w:trPr>
      <w:tc>
        <w:tcPr>
          <w:tcW w:w="4192" w:type="dxa"/>
          <w:vMerge/>
          <w:shd w:val="clear" w:color="auto" w:fill="auto"/>
        </w:tcPr>
        <w:p w:rsidR="00901155" w:rsidRPr="00257CA8" w:rsidRDefault="00901155" w:rsidP="00B93368">
          <w:pPr>
            <w:pStyle w:val="Encabezado"/>
            <w:spacing w:after="120"/>
            <w:ind w:left="283"/>
            <w:rPr>
              <w:rFonts w:ascii="Calibri" w:hAnsi="Calibri"/>
            </w:rPr>
          </w:pPr>
        </w:p>
      </w:tc>
      <w:tc>
        <w:tcPr>
          <w:tcW w:w="4469" w:type="dxa"/>
          <w:vMerge/>
          <w:shd w:val="clear" w:color="auto" w:fill="auto"/>
        </w:tcPr>
        <w:p w:rsidR="00901155" w:rsidRPr="00257CA8" w:rsidRDefault="00901155" w:rsidP="00B93368">
          <w:pPr>
            <w:pStyle w:val="Encabezado"/>
            <w:spacing w:after="120"/>
            <w:ind w:left="283"/>
            <w:rPr>
              <w:rFonts w:cs="Arial"/>
            </w:rPr>
          </w:pPr>
        </w:p>
      </w:tc>
      <w:tc>
        <w:tcPr>
          <w:tcW w:w="4447" w:type="dxa"/>
          <w:shd w:val="clear" w:color="auto" w:fill="auto"/>
        </w:tcPr>
        <w:p w:rsidR="00901155" w:rsidRPr="001946EE" w:rsidRDefault="00901155" w:rsidP="00C26ACC">
          <w:pPr>
            <w:pStyle w:val="Encabezado"/>
            <w:spacing w:after="120"/>
            <w:ind w:left="-108"/>
            <w:jc w:val="both"/>
            <w:rPr>
              <w:rFonts w:ascii="Arial" w:hAnsi="Arial" w:cs="Arial"/>
              <w:sz w:val="18"/>
              <w:szCs w:val="18"/>
            </w:rPr>
          </w:pPr>
          <w:r w:rsidRPr="001946EE">
            <w:rPr>
              <w:rFonts w:ascii="Arial" w:hAnsi="Arial" w:cs="Arial"/>
              <w:sz w:val="18"/>
              <w:szCs w:val="18"/>
            </w:rPr>
            <w:t>Anexo: PEPP-03-00</w:t>
          </w:r>
          <w:r w:rsidR="00C26ACC">
            <w:rPr>
              <w:rFonts w:ascii="Arial" w:hAnsi="Arial" w:cs="Arial"/>
              <w:sz w:val="18"/>
              <w:szCs w:val="18"/>
            </w:rPr>
            <w:t>3</w:t>
          </w:r>
        </w:p>
      </w:tc>
    </w:tr>
  </w:tbl>
  <w:p w:rsidR="00901155" w:rsidRDefault="00901155" w:rsidP="00B374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1FF0"/>
    <w:multiLevelType w:val="multilevel"/>
    <w:tmpl w:val="F1E4731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sz w:val="16"/>
      </w:rPr>
    </w:lvl>
    <w:lvl w:ilvl="3">
      <w:start w:val="1"/>
      <w:numFmt w:val="decimal"/>
      <w:isLgl/>
      <w:lvlText w:val="%1.%2.%3.%4."/>
      <w:lvlJc w:val="left"/>
      <w:pPr>
        <w:ind w:left="1440" w:hanging="1080"/>
      </w:pPr>
      <w:rPr>
        <w:rFonts w:hint="default"/>
        <w:sz w:val="16"/>
      </w:rPr>
    </w:lvl>
    <w:lvl w:ilvl="4">
      <w:start w:val="1"/>
      <w:numFmt w:val="decimal"/>
      <w:isLgl/>
      <w:lvlText w:val="%1.%2.%3.%4.%5."/>
      <w:lvlJc w:val="left"/>
      <w:pPr>
        <w:ind w:left="1440" w:hanging="1080"/>
      </w:pPr>
      <w:rPr>
        <w:rFonts w:hint="default"/>
        <w:sz w:val="16"/>
      </w:rPr>
    </w:lvl>
    <w:lvl w:ilvl="5">
      <w:start w:val="1"/>
      <w:numFmt w:val="decimal"/>
      <w:isLgl/>
      <w:lvlText w:val="%1.%2.%3.%4.%5.%6."/>
      <w:lvlJc w:val="left"/>
      <w:pPr>
        <w:ind w:left="1800" w:hanging="1440"/>
      </w:pPr>
      <w:rPr>
        <w:rFonts w:hint="default"/>
        <w:sz w:val="16"/>
      </w:rPr>
    </w:lvl>
    <w:lvl w:ilvl="6">
      <w:start w:val="1"/>
      <w:numFmt w:val="decimal"/>
      <w:isLgl/>
      <w:lvlText w:val="%1.%2.%3.%4.%5.%6.%7."/>
      <w:lvlJc w:val="left"/>
      <w:pPr>
        <w:ind w:left="1800" w:hanging="1440"/>
      </w:pPr>
      <w:rPr>
        <w:rFonts w:hint="default"/>
        <w:sz w:val="16"/>
      </w:rPr>
    </w:lvl>
    <w:lvl w:ilvl="7">
      <w:start w:val="1"/>
      <w:numFmt w:val="decimal"/>
      <w:isLgl/>
      <w:lvlText w:val="%1.%2.%3.%4.%5.%6.%7.%8."/>
      <w:lvlJc w:val="left"/>
      <w:pPr>
        <w:ind w:left="2160" w:hanging="1800"/>
      </w:pPr>
      <w:rPr>
        <w:rFonts w:hint="default"/>
        <w:sz w:val="16"/>
      </w:rPr>
    </w:lvl>
    <w:lvl w:ilvl="8">
      <w:start w:val="1"/>
      <w:numFmt w:val="decimal"/>
      <w:isLgl/>
      <w:lvlText w:val="%1.%2.%3.%4.%5.%6.%7.%8.%9."/>
      <w:lvlJc w:val="left"/>
      <w:pPr>
        <w:ind w:left="2160" w:hanging="1800"/>
      </w:pPr>
      <w:rPr>
        <w:rFonts w:hint="default"/>
        <w:sz w:val="16"/>
      </w:rPr>
    </w:lvl>
  </w:abstractNum>
  <w:abstractNum w:abstractNumId="1" w15:restartNumberingAfterBreak="0">
    <w:nsid w:val="10AB15EE"/>
    <w:multiLevelType w:val="multilevel"/>
    <w:tmpl w:val="4A74C2EA"/>
    <w:lvl w:ilvl="0">
      <w:start w:val="1"/>
      <w:numFmt w:val="decimal"/>
      <w:lvlText w:val="%1."/>
      <w:lvlJc w:val="left"/>
      <w:pPr>
        <w:ind w:left="720" w:hanging="360"/>
      </w:pPr>
      <w:rPr>
        <w:b/>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3D7708A"/>
    <w:multiLevelType w:val="hybridMultilevel"/>
    <w:tmpl w:val="FA4489C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40D7495D"/>
    <w:multiLevelType w:val="hybridMultilevel"/>
    <w:tmpl w:val="73CCDAF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523634E6"/>
    <w:multiLevelType w:val="multilevel"/>
    <w:tmpl w:val="99A863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FFD6CCE"/>
    <w:multiLevelType w:val="hybridMultilevel"/>
    <w:tmpl w:val="C4D4AF1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60"/>
    <w:rsid w:val="0004674E"/>
    <w:rsid w:val="002D771D"/>
    <w:rsid w:val="002F5E8C"/>
    <w:rsid w:val="0030334F"/>
    <w:rsid w:val="00325632"/>
    <w:rsid w:val="00336D7F"/>
    <w:rsid w:val="003D4D7B"/>
    <w:rsid w:val="004867D7"/>
    <w:rsid w:val="004E2D83"/>
    <w:rsid w:val="0054798D"/>
    <w:rsid w:val="005A60CE"/>
    <w:rsid w:val="005D7426"/>
    <w:rsid w:val="005E0CF0"/>
    <w:rsid w:val="005F0505"/>
    <w:rsid w:val="00656141"/>
    <w:rsid w:val="00761D3D"/>
    <w:rsid w:val="00766427"/>
    <w:rsid w:val="00773F90"/>
    <w:rsid w:val="007C3832"/>
    <w:rsid w:val="00832443"/>
    <w:rsid w:val="00887D8E"/>
    <w:rsid w:val="008C0EC4"/>
    <w:rsid w:val="008D16C4"/>
    <w:rsid w:val="00901155"/>
    <w:rsid w:val="00994CB9"/>
    <w:rsid w:val="009E1E60"/>
    <w:rsid w:val="00A23E21"/>
    <w:rsid w:val="00A37DE4"/>
    <w:rsid w:val="00A54624"/>
    <w:rsid w:val="00B3742A"/>
    <w:rsid w:val="00B56609"/>
    <w:rsid w:val="00B62A69"/>
    <w:rsid w:val="00B93368"/>
    <w:rsid w:val="00BE53B2"/>
    <w:rsid w:val="00BF4320"/>
    <w:rsid w:val="00C26ACC"/>
    <w:rsid w:val="00C61B55"/>
    <w:rsid w:val="00CB49EE"/>
    <w:rsid w:val="00CD025C"/>
    <w:rsid w:val="00DA0E67"/>
    <w:rsid w:val="00E45625"/>
    <w:rsid w:val="00F61A46"/>
    <w:rsid w:val="00FA2B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4E9251-EEFA-4774-BE8A-7D04A26B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unhideWhenUsed/>
    <w:qFormat/>
    <w:rsid w:val="009E1E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9E1E60"/>
    <w:rPr>
      <w:rFonts w:asciiTheme="majorHAnsi" w:eastAsiaTheme="majorEastAsia" w:hAnsiTheme="majorHAnsi" w:cstheme="majorBidi"/>
      <w:i/>
      <w:iCs/>
      <w:color w:val="2E74B5" w:themeColor="accent1" w:themeShade="BF"/>
    </w:rPr>
  </w:style>
  <w:style w:type="paragraph" w:styleId="Textonotapie">
    <w:name w:val="footnote text"/>
    <w:aliases w:val="ft,Texto nota pie_mujer,Footnote Text Char Char Char Char Char,Footnote Text Char Char Char Char,Footnote reference,FA Fu,Texto nota pie Car Car,Car1 Car2,texto de nota al pie,Nota a pie/Bibliog Car Car Car,Texto nota pie2,ft1,ft Car Car2"/>
    <w:basedOn w:val="Normal"/>
    <w:link w:val="TextonotapieCar"/>
    <w:uiPriority w:val="99"/>
    <w:unhideWhenUsed/>
    <w:rsid w:val="009E1E60"/>
    <w:pPr>
      <w:spacing w:after="0" w:line="240" w:lineRule="auto"/>
    </w:pPr>
    <w:rPr>
      <w:sz w:val="20"/>
      <w:szCs w:val="20"/>
    </w:rPr>
  </w:style>
  <w:style w:type="character" w:customStyle="1" w:styleId="TextonotapieCar">
    <w:name w:val="Texto nota pie Car"/>
    <w:aliases w:val="ft Car,Texto nota pie_mujer Car,Footnote Text Char Char Char Char Char Car,Footnote Text Char Char Char Char Car,Footnote reference Car,FA Fu Car,Texto nota pie Car Car Car,Car1 Car2 Car,texto de nota al pie Car,Texto nota pie2 Car"/>
    <w:basedOn w:val="Fuentedeprrafopredeter"/>
    <w:link w:val="Textonotapie"/>
    <w:uiPriority w:val="99"/>
    <w:rsid w:val="009E1E60"/>
    <w:rPr>
      <w:sz w:val="20"/>
      <w:szCs w:val="20"/>
    </w:rPr>
  </w:style>
  <w:style w:type="character" w:styleId="Refdenotaalpie">
    <w:name w:val="footnote reference"/>
    <w:aliases w:val="Texto de nota al pie,Ref. de nota al pie2,Nota de pie,Ref,de nota al pie,referencia nota al pie,Pie de pagina,Appel note de bas de p,Referencia nota al pie,BVI fnr,BVI fnr Car Car,BVI fnr Car,BVI fnr Car Car Car Car,Texto nota al pie"/>
    <w:basedOn w:val="Fuentedeprrafopredeter"/>
    <w:uiPriority w:val="99"/>
    <w:unhideWhenUsed/>
    <w:rsid w:val="009E1E60"/>
    <w:rPr>
      <w:vertAlign w:val="superscript"/>
    </w:rPr>
  </w:style>
  <w:style w:type="table" w:styleId="Tablaconcuadrcula">
    <w:name w:val="Table Grid"/>
    <w:basedOn w:val="Tablanormal"/>
    <w:uiPriority w:val="59"/>
    <w:rsid w:val="009E1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9E1E60"/>
    <w:pPr>
      <w:spacing w:line="240" w:lineRule="exact"/>
    </w:pPr>
    <w:rPr>
      <w:rFonts w:ascii="Arial" w:eastAsia="SimSun" w:hAnsi="Arial" w:cs="Verdana"/>
      <w:sz w:val="24"/>
      <w:szCs w:val="24"/>
      <w:lang w:val="en-US"/>
    </w:rPr>
  </w:style>
  <w:style w:type="paragraph" w:styleId="Prrafodelista">
    <w:name w:val="List Paragraph"/>
    <w:basedOn w:val="Normal"/>
    <w:uiPriority w:val="34"/>
    <w:qFormat/>
    <w:rsid w:val="009E1E60"/>
    <w:pPr>
      <w:spacing w:after="0" w:line="240" w:lineRule="auto"/>
      <w:ind w:left="720"/>
      <w:contextualSpacing/>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9E1E60"/>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9E1E6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E1E60"/>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9E1E6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38CD4-20E1-4CED-9BCF-0C9F7D96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15247</Words>
  <Characters>83864</Characters>
  <Application>Microsoft Office Word</Application>
  <DocSecurity>0</DocSecurity>
  <Lines>698</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EDUARDO ALI CUADROS</dc:creator>
  <cp:keywords/>
  <dc:description/>
  <cp:lastModifiedBy>ROSA HELENA AHUMADA </cp:lastModifiedBy>
  <cp:revision>2</cp:revision>
  <dcterms:created xsi:type="dcterms:W3CDTF">2016-05-17T21:27:00Z</dcterms:created>
  <dcterms:modified xsi:type="dcterms:W3CDTF">2016-05-17T21:27:00Z</dcterms:modified>
</cp:coreProperties>
</file>